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D4" w:rsidRDefault="009C4B96" w:rsidP="009C4B9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8756461" cy="6173988"/>
            <wp:effectExtent l="19050" t="0" r="6539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0440" cy="617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5D4" w:rsidRDefault="003945D4" w:rsidP="003945D4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3945D4" w:rsidRDefault="003945D4" w:rsidP="003945D4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3945D4" w:rsidRDefault="003945D4" w:rsidP="003945D4">
      <w:pPr>
        <w:spacing w:line="506" w:lineRule="exact"/>
        <w:jc w:val="center"/>
        <w:rPr>
          <w:rFonts w:ascii="Times New Roman" w:hAnsi="Times New Roman" w:cs="Times New Roman"/>
          <w:b/>
        </w:rPr>
      </w:pPr>
      <w:r>
        <w:rPr>
          <w:b/>
        </w:rPr>
        <w:t>ЧАСТЬ 1</w:t>
      </w:r>
    </w:p>
    <w:p w:rsidR="003945D4" w:rsidRDefault="003945D4" w:rsidP="003945D4">
      <w:pPr>
        <w:rPr>
          <w:b/>
        </w:rPr>
      </w:pPr>
      <w:r>
        <w:rPr>
          <w:b/>
        </w:rPr>
        <w:t>РАЗДЕЛ 1</w:t>
      </w:r>
    </w:p>
    <w:p w:rsidR="003945D4" w:rsidRDefault="003945D4" w:rsidP="003945D4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3945D4" w:rsidRDefault="003945D4" w:rsidP="003945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предоставляемых муниципальным  учреждением муниципальных  услуг</w:t>
      </w:r>
    </w:p>
    <w:p w:rsidR="003945D4" w:rsidRDefault="003945D4" w:rsidP="003945D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t>Организация предоставления общедоступного бесплатного дошкольного образования.</w:t>
      </w:r>
    </w:p>
    <w:p w:rsidR="003945D4" w:rsidRDefault="003945D4" w:rsidP="003945D4">
      <w:pPr>
        <w:jc w:val="both"/>
        <w:rPr>
          <w:b/>
        </w:rPr>
      </w:pPr>
      <w:r>
        <w:rPr>
          <w:b/>
        </w:rPr>
        <w:t>2. Объем задания на предоставление муниципальной услуги.</w:t>
      </w:r>
    </w:p>
    <w:p w:rsidR="003945D4" w:rsidRDefault="003945D4" w:rsidP="003945D4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 Объем задания на предоставление </w:t>
      </w:r>
      <w:r>
        <w:rPr>
          <w:rFonts w:ascii="Times New Roman" w:hAnsi="Times New Roman"/>
          <w:b/>
          <w:sz w:val="24"/>
          <w:szCs w:val="24"/>
        </w:rPr>
        <w:t>муниципальной услуги (в натуральных показателях):</w:t>
      </w:r>
    </w:p>
    <w:p w:rsidR="003945D4" w:rsidRDefault="003945D4" w:rsidP="003945D4">
      <w:pPr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1"/>
        <w:gridCol w:w="4112"/>
        <w:gridCol w:w="2127"/>
        <w:gridCol w:w="2269"/>
        <w:gridCol w:w="2411"/>
      </w:tblGrid>
      <w:tr w:rsidR="003945D4" w:rsidTr="003945D4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4" w:rsidRDefault="003945D4">
            <w:pPr>
              <w:ind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Наименование услуги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Контингент потребителей услуги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Объем задания </w:t>
            </w:r>
          </w:p>
          <w:p w:rsidR="003945D4" w:rsidRDefault="003945D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Единица измерения - число воспитанников</w:t>
            </w:r>
          </w:p>
        </w:tc>
      </w:tr>
      <w:tr w:rsidR="003945D4" w:rsidTr="003945D4">
        <w:trPr>
          <w:trHeight w:val="70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3945D4" w:rsidTr="003945D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Услуга по реализации образовательных программ дошкольного  образования </w:t>
            </w:r>
          </w:p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Дети в возрасте от 1,5 лет до 7 лет включительно, не имеющие медицинских противопоказаний, проживающие на территории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4" w:rsidRDefault="003945D4" w:rsidP="00394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4" w:rsidRDefault="003945D4" w:rsidP="00394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4" w:rsidRDefault="003945D4" w:rsidP="00394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32</w:t>
            </w:r>
          </w:p>
        </w:tc>
      </w:tr>
      <w:tr w:rsidR="003945D4" w:rsidTr="003945D4">
        <w:trPr>
          <w:trHeight w:val="155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Услуга по осуществлению присмотра и ухода за детьми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Дети в возрасте от 1,5 лет до 7 лет включительно, не имеющие медицинских противопоказаний, проживающие на территории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4" w:rsidRDefault="003945D4" w:rsidP="00394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4" w:rsidRDefault="003945D4" w:rsidP="00394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4" w:rsidRDefault="003945D4" w:rsidP="00394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32</w:t>
            </w:r>
          </w:p>
        </w:tc>
      </w:tr>
    </w:tbl>
    <w:p w:rsidR="003945D4" w:rsidRDefault="003945D4" w:rsidP="003945D4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3945D4" w:rsidRDefault="003945D4" w:rsidP="003945D4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3945D4" w:rsidRDefault="003945D4" w:rsidP="003945D4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3945D4" w:rsidRDefault="003945D4" w:rsidP="003945D4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3945D4" w:rsidRDefault="003945D4" w:rsidP="003945D4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3945D4" w:rsidRDefault="003945D4" w:rsidP="003945D4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3945D4" w:rsidRDefault="003945D4" w:rsidP="003945D4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3945D4" w:rsidRDefault="003945D4" w:rsidP="003945D4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3945D4" w:rsidRDefault="003945D4" w:rsidP="003945D4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3945D4" w:rsidRDefault="003945D4" w:rsidP="003945D4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</w:p>
    <w:p w:rsidR="003945D4" w:rsidRDefault="003945D4" w:rsidP="003945D4">
      <w:pPr>
        <w:rPr>
          <w:rFonts w:ascii="Times New Roman" w:hAnsi="Times New Roman"/>
          <w:b/>
          <w:sz w:val="24"/>
          <w:szCs w:val="24"/>
        </w:rPr>
      </w:pPr>
    </w:p>
    <w:p w:rsidR="003945D4" w:rsidRDefault="003945D4" w:rsidP="003945D4">
      <w:pPr>
        <w:ind w:right="-10"/>
        <w:jc w:val="both"/>
        <w:rPr>
          <w:b/>
        </w:rPr>
      </w:pPr>
      <w:r>
        <w:rPr>
          <w:b/>
        </w:rPr>
        <w:t>2.2. Показатели, характеризующие качество муниципальной услуги</w:t>
      </w:r>
    </w:p>
    <w:p w:rsidR="003945D4" w:rsidRDefault="003945D4" w:rsidP="003945D4">
      <w:pPr>
        <w:ind w:right="-10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5"/>
        <w:gridCol w:w="2989"/>
        <w:gridCol w:w="1853"/>
        <w:gridCol w:w="7369"/>
      </w:tblGrid>
      <w:tr w:rsidR="003945D4" w:rsidTr="003945D4">
        <w:trPr>
          <w:trHeight w:val="127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RANGE!A1:D296"/>
            <w:r>
              <w:rPr>
                <w:b/>
                <w:bCs/>
                <w:color w:val="000000"/>
              </w:rPr>
              <w:t>Наименование показателя качества муниципальной услуги (работы)</w:t>
            </w:r>
            <w:bookmarkEnd w:id="0"/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Характеристика показателя качества муниципальной услуги (работы)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Нормативное значение показателя                                                                           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Стандарты качества муниципальных услуг (работ) и порядок их оценки (исполнение показателя)</w:t>
            </w:r>
          </w:p>
        </w:tc>
      </w:tr>
      <w:tr w:rsidR="003945D4" w:rsidTr="003945D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Организация предоставления общедоступного бесплатного дошкольного образования</w:t>
            </w:r>
          </w:p>
        </w:tc>
      </w:tr>
      <w:tr w:rsidR="003945D4" w:rsidTr="003945D4">
        <w:trPr>
          <w:trHeight w:val="545"/>
        </w:trPr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4" w:rsidRDefault="003945D4" w:rsidP="003945D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Организационно- правовое обеспечение  деятельности образовательного учреждения, реализующего программы  дошкольного образования</w:t>
            </w: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1.1. Соответствие организационно-правового обеспечения образовательной деятельности ДОУ законодательству РФ 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Соответствие - 3 балла; частичное соответствие от 2 до 1 балла; несоответствие - 0 баллов.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Наличие в образовательном учреждении учредительных, распорядительных документов, локальных актов, регламентирующих организацию образовательного процесса в ДОУ.</w:t>
            </w:r>
          </w:p>
        </w:tc>
      </w:tr>
      <w:tr w:rsidR="003945D4" w:rsidTr="003945D4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 перечень требуемых документов и их соответствие действующему законодательству -3 балла;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наличие замечаний в 1 из указанных документов - 2 балла;</w:t>
            </w:r>
          </w:p>
        </w:tc>
      </w:tr>
      <w:tr w:rsidR="003945D4" w:rsidTr="003945D4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наличие замечаний в 2-х указанных документах - 1 балл;</w:t>
            </w:r>
          </w:p>
        </w:tc>
      </w:tr>
      <w:tr w:rsidR="003945D4" w:rsidTr="003945D4">
        <w:trPr>
          <w:trHeight w:val="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отсутствие 1 из указанных документов - 0 баллов.</w:t>
            </w:r>
          </w:p>
        </w:tc>
      </w:tr>
      <w:tr w:rsidR="003945D4" w:rsidTr="003945D4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1.2. Наличие в образовательном </w:t>
            </w:r>
            <w:r>
              <w:rPr>
                <w:color w:val="000000"/>
              </w:rPr>
              <w:lastRenderedPageBreak/>
              <w:t>учреждении разработанной и утверждённой в установленном порядке образовательной программы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 Соответствие - 3 балла; частичное </w:t>
            </w:r>
            <w:r>
              <w:rPr>
                <w:color w:val="000000"/>
              </w:rPr>
              <w:lastRenderedPageBreak/>
              <w:t>соответствие от 2 до 1 балла; несоответствие - 0 баллов.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Соответствие структуры и содержания образовательной программы требованиям, предъявляемым на федеральном уровне.</w:t>
            </w:r>
          </w:p>
        </w:tc>
      </w:tr>
      <w:tr w:rsidR="003945D4" w:rsidTr="003945D4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 соответствие требованиям, предъявляемым на федеральном уровне - 3 балла;</w:t>
            </w:r>
          </w:p>
        </w:tc>
      </w:tr>
      <w:tr w:rsidR="003945D4" w:rsidTr="003945D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наличие замечаний в структуре образовательной программы - 2 балла;</w:t>
            </w:r>
          </w:p>
        </w:tc>
      </w:tr>
      <w:tr w:rsidR="003945D4" w:rsidTr="003945D4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наличие замечаний в содержании образовательной программы - 1 балл;</w:t>
            </w:r>
          </w:p>
        </w:tc>
      </w:tr>
      <w:tr w:rsidR="003945D4" w:rsidTr="003945D4">
        <w:trPr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несоответствие образовательной программы федеральным требованиям - 0 баллов.</w:t>
            </w:r>
          </w:p>
        </w:tc>
      </w:tr>
      <w:tr w:rsidR="003945D4" w:rsidTr="003945D4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1.3. Наличие в образовательном учреждении разработанной и утверждённой в установленном порядке программы развития образовательного учреждения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Соответствие - 3 балла; частичное соответствие от 2 до 1 балла; несоответствие - 0 баллов.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Наличие экспертного заключения программы развития образовательного учреждения.</w:t>
            </w:r>
          </w:p>
        </w:tc>
      </w:tr>
      <w:tr w:rsidR="003945D4" w:rsidTr="003945D4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100 % соответствие критериям оценки - 3 балла;</w:t>
            </w:r>
          </w:p>
        </w:tc>
      </w:tr>
      <w:tr w:rsidR="003945D4" w:rsidTr="003945D4">
        <w:trPr>
          <w:trHeight w:val="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99-80% соответствие критериям оценки - 2 балла;</w:t>
            </w:r>
          </w:p>
        </w:tc>
      </w:tr>
      <w:tr w:rsidR="003945D4" w:rsidTr="003945D4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79-60% соответствие критериям оценки -1 балл;</w:t>
            </w:r>
          </w:p>
        </w:tc>
      </w:tr>
      <w:tr w:rsidR="003945D4" w:rsidTr="003945D4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менее 60% соответствие критериям оценки - 0 баллов.</w:t>
            </w:r>
          </w:p>
        </w:tc>
      </w:tr>
      <w:tr w:rsidR="003945D4" w:rsidTr="003945D4">
        <w:trPr>
          <w:trHeight w:val="271"/>
        </w:trPr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4" w:rsidRDefault="003945D4" w:rsidP="003945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Учебный план</w:t>
            </w: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2.1. Соответствие </w:t>
            </w:r>
            <w:proofErr w:type="gramStart"/>
            <w:r>
              <w:rPr>
                <w:color w:val="000000"/>
              </w:rPr>
              <w:t>количества часов инвариантной части учебного плана дошкольного образовательного учреждения</w:t>
            </w:r>
            <w:proofErr w:type="gramEnd"/>
            <w:r>
              <w:rPr>
                <w:color w:val="000000"/>
              </w:rPr>
              <w:t xml:space="preserve"> ФГОС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Соответствие - 3 балла; частичное соответствие от 2 до 1 балла; несоответствие - 0 баллов.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Выполнение в полном объеме количества часов, предусмотренных на реализацию каждого вида основных направлений по основной образовательной программе.</w:t>
            </w:r>
          </w:p>
        </w:tc>
      </w:tr>
      <w:tr w:rsidR="003945D4" w:rsidTr="003945D4">
        <w:trPr>
          <w:trHeight w:val="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100% соответствие учебной нагрузки – 3 балла; </w:t>
            </w:r>
          </w:p>
        </w:tc>
      </w:tr>
      <w:tr w:rsidR="003945D4" w:rsidTr="003945D4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99-80% соответствие учебной нагрузки - 2 балла;</w:t>
            </w:r>
          </w:p>
        </w:tc>
      </w:tr>
      <w:tr w:rsidR="003945D4" w:rsidTr="003945D4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79 - 70% соответствие учебной нагрузки - 1 балл;</w:t>
            </w:r>
          </w:p>
        </w:tc>
      </w:tr>
      <w:tr w:rsidR="003945D4" w:rsidTr="003945D4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менее 70% соответствие учебной нагрузки - 0 баллов.</w:t>
            </w:r>
          </w:p>
        </w:tc>
      </w:tr>
      <w:tr w:rsidR="003945D4" w:rsidTr="003945D4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2.2. Соответствие образовательных областей инвариантной и </w:t>
            </w:r>
            <w:r>
              <w:rPr>
                <w:color w:val="000000"/>
              </w:rPr>
              <w:lastRenderedPageBreak/>
              <w:t>вариативной частей учебного плана учреждения ФГОС, концепции его развития, образовательным потребностям и запросам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 Соответствие - 3 балла; частичное соответствие от 2 </w:t>
            </w:r>
            <w:r>
              <w:rPr>
                <w:color w:val="000000"/>
              </w:rPr>
              <w:lastRenderedPageBreak/>
              <w:t>до 1 балла; несоответствие - 0 баллов.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Наличие перечня основных направлений инвариантной и вариативной частей учебного плана образовательного учреждения в соответствии с ФГОС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 сохранение всего перечня образовательных областей - 3 балла;</w:t>
            </w:r>
          </w:p>
        </w:tc>
      </w:tr>
      <w:tr w:rsidR="003945D4" w:rsidTr="003945D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99-95% сохранение всего перечня образовательных областей (отсутствие 1 образовательной области) - 2 балла; </w:t>
            </w:r>
          </w:p>
        </w:tc>
      </w:tr>
      <w:tr w:rsidR="003945D4" w:rsidTr="003945D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94-90% сохранение всего перечня образовательных областей (отсутствие 2 образовательных областей) - 1 балл;</w:t>
            </w:r>
          </w:p>
        </w:tc>
      </w:tr>
      <w:tr w:rsidR="003945D4" w:rsidTr="003945D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менее 90% сохранение всего перечня образовательных областей (отсутствие 3 и более образовательных областей) - 0 баллов.</w:t>
            </w:r>
          </w:p>
        </w:tc>
      </w:tr>
      <w:tr w:rsidR="003945D4" w:rsidTr="003945D4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2.3. Соответствие расписания занятий учебному плану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Соответствие - 3 балла; частичное соответствие от 2 до 1 балла; несоответствие - 0 баллов.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Включение в расписание занятий полного перечня образовательных областей по основной образовательной программе, предусмотренных учебным планом в соответствии с количеством часов на их освоение. 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 перечень учебных предметов - 3 балла;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99- 95% перечень учебных предметов (отсутствие 1 учебного предмета) - 2 балла;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94–90% перечень учебных предметов (отсутствие 2 учебных предметов) - 1 балл;</w:t>
            </w:r>
          </w:p>
        </w:tc>
      </w:tr>
      <w:tr w:rsidR="003945D4" w:rsidTr="003945D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менее 90% перечень учебных предметов (отсутствие 3 и более учебных предметов) - 0 баллов.</w:t>
            </w:r>
          </w:p>
        </w:tc>
      </w:tr>
      <w:tr w:rsidR="003945D4" w:rsidTr="003945D4">
        <w:trPr>
          <w:trHeight w:val="699"/>
        </w:trPr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4" w:rsidRDefault="003945D4" w:rsidP="003945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Учебные комплексно – тематические планы</w:t>
            </w: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3.1. Наличие комплексно – тематических планов в соответствии с образовательными областями 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Соответствие - 2 балла; частичное соответствие 1 балл; несоответствие - 0 баллов.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Наличие рабочих комплексно – тематических планов по каждой возрастной группе образовательной области, предусмотренной учебным планом, соответствие содержания комплексно – тематических планов установленным требованиям.</w:t>
            </w:r>
          </w:p>
        </w:tc>
      </w:tr>
      <w:tr w:rsidR="003945D4" w:rsidTr="003945D4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 комплект комплексно–тематических планов по возрастным группам - 2 балла;</w:t>
            </w:r>
          </w:p>
        </w:tc>
      </w:tr>
      <w:tr w:rsidR="003945D4" w:rsidTr="003945D4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99-90% комплект комплексно–тематических планов по возрастным группам - 1 балл;</w:t>
            </w:r>
          </w:p>
        </w:tc>
      </w:tr>
      <w:tr w:rsidR="003945D4" w:rsidTr="003945D4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менее 90 % комплект комплексно–тематических планов по возрастным группам - 0 баллов.</w:t>
            </w:r>
          </w:p>
        </w:tc>
      </w:tr>
      <w:tr w:rsidR="003945D4" w:rsidTr="003945D4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3.2. Соответствие содержания учебного плана образовательной программе, обеспечивающей реализацию ФГОС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Соответствие - 3 балла; частичное соответствие от 2 до 1 балла; несоответствие - 0 баллов.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Подтверждение полноты реализации содержания учебного плана образовательной программе по каждой возрастной группе календарным планом работы.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 перечень требуемых образовательных областей - 3 балла;</w:t>
            </w:r>
          </w:p>
        </w:tc>
      </w:tr>
      <w:tr w:rsidR="003945D4" w:rsidTr="003945D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99-95% перечень требуемых образовательных областей (отсутствие 1 образовательной области- 2 балла; </w:t>
            </w:r>
          </w:p>
        </w:tc>
      </w:tr>
      <w:tr w:rsidR="003945D4" w:rsidTr="003945D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94-90% перечень требуемых образовательных областей (отсутствие 2 образовательных областей - 1 балл;</w:t>
            </w:r>
          </w:p>
        </w:tc>
      </w:tr>
      <w:tr w:rsidR="003945D4" w:rsidTr="003945D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 xml:space="preserve">менее 90% перечень требуемых образовательных областей (отсутствие 3 и более разделов (тем) - 0 баллов. </w:t>
            </w:r>
            <w:proofErr w:type="gramEnd"/>
          </w:p>
        </w:tc>
      </w:tr>
      <w:tr w:rsidR="003945D4" w:rsidTr="003945D4">
        <w:trPr>
          <w:trHeight w:val="6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3.3. Подтверждение полноты освоения интегральных показателей по каждой возрастной группе в соответствии с федеральным государственным образовательным стандартом 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Соответствие - 3 балла; частичное соответствие от 2 до 1 балла; несоответствие - 0 баллов.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Соответствие 100% - освоения обязательного минимума содержания образования федеральному государственному образовательному стандарту по каждой образовательной области, предусмотренной учебным планом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100 % перечень требуемых учебных разделов, тем - 3 балла;</w:t>
            </w:r>
          </w:p>
        </w:tc>
      </w:tr>
      <w:tr w:rsidR="003945D4" w:rsidTr="003945D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99 -95% перечень требуемых учебных разделов, тем (отсутствие 1 раздела (темы) - 2 балла;</w:t>
            </w:r>
          </w:p>
        </w:tc>
      </w:tr>
      <w:tr w:rsidR="003945D4" w:rsidTr="003945D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94 - 90% перечень требуемых учебных разделов, тем (отсутствие 2 разделов (тем) - 1 балл;</w:t>
            </w:r>
          </w:p>
        </w:tc>
      </w:tr>
      <w:tr w:rsidR="003945D4" w:rsidTr="003945D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менее 90% перечень требуемых учебных разделов, тем (отсутствие 3 и более разделов (тем) - 0 баллов.</w:t>
            </w:r>
            <w:proofErr w:type="gramEnd"/>
          </w:p>
        </w:tc>
      </w:tr>
      <w:tr w:rsidR="003945D4" w:rsidTr="003945D4">
        <w:trPr>
          <w:trHeight w:val="765"/>
        </w:trPr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4. Учебно-методическое и информационно – техническое обеспечение основных направлений, обеспечивающих реализацию ФГОС.</w:t>
            </w: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4.1. Соответствие учебно-методического и учебно-дидактического обеспечения образовательной программе 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Соответствие - 3 балла; частичное соответствие от 2 до 1 балла; несоответствие - 0 баллов.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Полный комплект учебно-методических и учебно-дидактических материалов, их соответствие требованиям основной образовательной программы реализуемой в учреждении. 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 перечень учебно-методических материалов - 3 балла;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99- 95% перечень учебно-методических материалов - 2 балла; 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94 - 90% перечень учебно-методических материалов - 1 балл; 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менее 90% перечень учебно-методических материалов - 0 баллов.</w:t>
            </w:r>
          </w:p>
        </w:tc>
      </w:tr>
      <w:tr w:rsidR="003945D4" w:rsidTr="003945D4">
        <w:trPr>
          <w:trHeight w:val="10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4.2. Соответствие учебно-методического комплекса по образовательному федеральному перечню учебно-методических изданий, рекомендованных (допущенных) к использованию в образовательном процессе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Соответствие - 1 балл; несоответствие - 0 баллов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Соответствие учебно-методического комплекса по образовательному федеральному перечню учебно-методических изданий, рекомендованных (допущенных) к использованию в образовательном процессе: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 - соответствие - 1 балл;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нарушение - 0 баллов.</w:t>
            </w:r>
          </w:p>
        </w:tc>
      </w:tr>
      <w:tr w:rsidR="003945D4" w:rsidTr="003945D4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4.3. Соответствие оборудования и средств обучения образовательной программе по образовательным областям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Соответствие - 3 балла; частичное соответствие от 2 до 1 балла; несоответствие - 0 баллов.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Полный комплект оборудования и средств обучения и его соответствие требованиям образовательной программы, реализуемой в ДОУ: 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 перечень оборудования и средств обучения - 3 балла;</w:t>
            </w:r>
          </w:p>
        </w:tc>
      </w:tr>
      <w:tr w:rsidR="003945D4" w:rsidTr="003945D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99-95% перечень оборудования и средств обучения (отсутствие 1 элемента оборудования и средств обучения) - 2 балла;</w:t>
            </w:r>
          </w:p>
        </w:tc>
      </w:tr>
      <w:tr w:rsidR="003945D4" w:rsidTr="003945D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94- 90% перечень оборудования и средств обучения (отсутствие 2 элементов оборудования и средств обучения) -1 балл;</w:t>
            </w:r>
          </w:p>
        </w:tc>
      </w:tr>
      <w:tr w:rsidR="003945D4" w:rsidTr="003945D4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менее 90% перечень оборудования и средств обучения (отсутствие 3 и более элементов оборудования и средств обучения) - 0 баллов.</w:t>
            </w:r>
          </w:p>
        </w:tc>
      </w:tr>
      <w:tr w:rsidR="003945D4" w:rsidTr="003945D4">
        <w:trPr>
          <w:trHeight w:val="6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4.4. Соответствие информационно-технических ресурсов требованиям, обеспечивающим реализацию ФГОС 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Соответствие - 3 балла; частичное соответствие от 2 до 1 балла; несоответствие - 0 баллов.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Информационно-технические ресурсы и их соответствие требованиям, обеспечивающим реализацию ФГОС: 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 соответствие -3 балла;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частичное соответствие – от 1 до 2 баллов;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несоответствие – 0 баллов.</w:t>
            </w:r>
          </w:p>
        </w:tc>
      </w:tr>
      <w:tr w:rsidR="003945D4" w:rsidTr="003945D4">
        <w:trPr>
          <w:trHeight w:val="451"/>
        </w:trPr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5. Кадровое обеспечение образовательной программы, обеспечивающей реализацию ФГОС </w:t>
            </w: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5.1. Укомплектованность  педагогическими кадрами 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Соответствие - 3 балла; частичное соответствие от 2 до 1 балла; несоответствие - 0 баллов.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Укомплектованность  педагогическими кадрами: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100-90 % укомплектованность кадрами - 3 балла;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89-70% укомплектованность кадрами - 2 балла;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69-50% укомплектованность кадрами - 1 балл;</w:t>
            </w:r>
          </w:p>
        </w:tc>
      </w:tr>
      <w:tr w:rsidR="003945D4" w:rsidTr="003945D4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менее 50% укомплектованность кадрами - 0 баллов.</w:t>
            </w:r>
          </w:p>
        </w:tc>
      </w:tr>
      <w:tr w:rsidR="003945D4" w:rsidTr="003945D4">
        <w:trPr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5.2. Соответствие квалификации педагогических работников характеристикам, установленным в Едином квалификационном справочнике 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Соответствие - 3 балла; частичное соответствие от 2 до 1 балла; несоответствие - 0 баллов.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Соответствие педагогов образовательному цензу: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100-90% педагогов соответствуют требованиям к квалификации </w:t>
            </w:r>
            <w:r>
              <w:rPr>
                <w:rStyle w:val="FontStyle12"/>
              </w:rPr>
              <w:t xml:space="preserve">(без учета внешних совместителей) </w:t>
            </w:r>
            <w:r>
              <w:rPr>
                <w:color w:val="000000"/>
              </w:rPr>
              <w:t>- 3 балла;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89 - 70% педагогов соответствуют требованиям к квалификации </w:t>
            </w:r>
            <w:r>
              <w:rPr>
                <w:rStyle w:val="FontStyle12"/>
              </w:rPr>
              <w:t xml:space="preserve">(без учета внешних совместителей) </w:t>
            </w:r>
            <w:r>
              <w:rPr>
                <w:color w:val="000000"/>
              </w:rPr>
              <w:t>- 2 балла;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69 - 50% педагогов соответствуют требованиям к квалификации </w:t>
            </w:r>
            <w:r>
              <w:rPr>
                <w:rStyle w:val="FontStyle12"/>
              </w:rPr>
              <w:t xml:space="preserve">(без учета внешних совместителей) </w:t>
            </w:r>
            <w:r>
              <w:rPr>
                <w:color w:val="000000"/>
              </w:rPr>
              <w:t>- 1 балл;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менее 50% педагогов соответствуют требованиям к квалификации </w:t>
            </w:r>
            <w:r>
              <w:rPr>
                <w:rStyle w:val="FontStyle12"/>
              </w:rPr>
              <w:t xml:space="preserve">(без учета внешних совместителей) </w:t>
            </w:r>
            <w:r>
              <w:rPr>
                <w:color w:val="000000"/>
              </w:rPr>
              <w:t>- 0 баллов.</w:t>
            </w:r>
          </w:p>
        </w:tc>
      </w:tr>
      <w:tr w:rsidR="003945D4" w:rsidTr="003945D4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5.3. Доля педагогов, </w:t>
            </w:r>
            <w:r>
              <w:rPr>
                <w:color w:val="000000"/>
              </w:rPr>
              <w:lastRenderedPageBreak/>
              <w:t xml:space="preserve">имеющих первую и высшую квалификационные категории 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 Соответствие - 3 </w:t>
            </w:r>
            <w:r>
              <w:rPr>
                <w:color w:val="000000"/>
              </w:rPr>
              <w:lastRenderedPageBreak/>
              <w:t>балла; частичное соответствие от 2 до 1 балла; несоответствие - 0 баллов.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Доля  педагогов, имеющих первую и высшую квалификационные </w:t>
            </w:r>
            <w:r>
              <w:rPr>
                <w:color w:val="000000"/>
              </w:rPr>
              <w:lastRenderedPageBreak/>
              <w:t xml:space="preserve">категории: </w:t>
            </w:r>
          </w:p>
        </w:tc>
      </w:tr>
      <w:tr w:rsidR="003945D4" w:rsidTr="003945D4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100 - 80% педагогов, имеющих первую или высшую квалификационную категорию - 3 балла; </w:t>
            </w:r>
          </w:p>
        </w:tc>
      </w:tr>
      <w:tr w:rsidR="003945D4" w:rsidTr="003945D4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79-50% педагогов, имеющих первую или высшую квалификационную категорию - 2 балла;</w:t>
            </w:r>
          </w:p>
        </w:tc>
      </w:tr>
      <w:tr w:rsidR="003945D4" w:rsidTr="003945D4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49 -30% педагогов, имеющих первую или высшую квалификационную категорию - 1 балл;</w:t>
            </w:r>
          </w:p>
        </w:tc>
      </w:tr>
      <w:tr w:rsidR="003945D4" w:rsidTr="003945D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менее 30% педагогов, имеющих первую или высшую квалификационную категорию - 0 баллов.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 .4. Доля </w:t>
            </w:r>
            <w:r>
              <w:rPr>
                <w:rStyle w:val="FontStyle12"/>
              </w:rPr>
              <w:t xml:space="preserve">педагогических работников, получивших дополнительное  профессиональное образование (повышение квалификации, семинары  и профессиональная переподготовка специалистов), от общей численности педагогических работников учреждения 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Соответствие - 3 балла; частичное соответствие от 2 до 1 балла; несоответствие - 0 баллов.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12"/>
              </w:rPr>
              <w:t>Получили дополнительное  профессиональное образование:</w:t>
            </w:r>
          </w:p>
        </w:tc>
      </w:tr>
      <w:tr w:rsidR="003945D4" w:rsidTr="003945D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100 - 95% педагогических работников п</w:t>
            </w:r>
            <w:r>
              <w:rPr>
                <w:rStyle w:val="FontStyle12"/>
              </w:rPr>
              <w:t>олучили дополнительное  профессиональное образование</w:t>
            </w:r>
            <w:r>
              <w:rPr>
                <w:color w:val="000000"/>
              </w:rPr>
              <w:t xml:space="preserve"> - 3 балла; </w:t>
            </w:r>
          </w:p>
        </w:tc>
      </w:tr>
      <w:tr w:rsidR="003945D4" w:rsidTr="003945D4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94-75% педагогических работников п</w:t>
            </w:r>
            <w:r>
              <w:rPr>
                <w:rStyle w:val="FontStyle12"/>
              </w:rPr>
              <w:t>олучили дополнительное  профессиональное образование</w:t>
            </w:r>
            <w:r>
              <w:rPr>
                <w:color w:val="000000"/>
              </w:rPr>
              <w:t xml:space="preserve"> - 2 балла; </w:t>
            </w:r>
          </w:p>
        </w:tc>
      </w:tr>
      <w:tr w:rsidR="003945D4" w:rsidTr="003945D4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74 -50% педагогических работников п</w:t>
            </w:r>
            <w:r>
              <w:rPr>
                <w:rStyle w:val="FontStyle12"/>
              </w:rPr>
              <w:t>олучили дополнительное  профессиональное образование</w:t>
            </w:r>
            <w:r>
              <w:rPr>
                <w:color w:val="000000"/>
              </w:rPr>
              <w:t xml:space="preserve"> - 1 балл;</w:t>
            </w:r>
          </w:p>
        </w:tc>
      </w:tr>
      <w:tr w:rsidR="003945D4" w:rsidTr="003945D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менее 50% педагогических работников п</w:t>
            </w:r>
            <w:r>
              <w:rPr>
                <w:rStyle w:val="FontStyle12"/>
              </w:rPr>
              <w:t>олучили дополнительное  профессиональное образование</w:t>
            </w:r>
            <w:r>
              <w:rPr>
                <w:color w:val="000000"/>
              </w:rPr>
              <w:t xml:space="preserve"> - 0 баллов.</w:t>
            </w:r>
          </w:p>
        </w:tc>
      </w:tr>
      <w:tr w:rsidR="003945D4" w:rsidTr="003945D4">
        <w:trPr>
          <w:trHeight w:val="255"/>
        </w:trPr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6. Условия для сохранения и укрепления здоровья воспитанников </w:t>
            </w: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6.1. Соответствие организации детского питания требованиям </w:t>
            </w:r>
            <w:proofErr w:type="spellStart"/>
            <w:r>
              <w:rPr>
                <w:color w:val="000000"/>
              </w:rPr>
              <w:t>СанПиН</w:t>
            </w:r>
            <w:proofErr w:type="spellEnd"/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Соответствие - 2 балла; частичное соответствие - 1 балл; несоответствие - 0 баллов.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Соответствие организации детского питания требованиям </w:t>
            </w:r>
            <w:proofErr w:type="spellStart"/>
            <w:r>
              <w:rPr>
                <w:color w:val="000000"/>
              </w:rPr>
              <w:t>СанПиН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Выполнение натуральных норм  питания - 1 балл;</w:t>
            </w:r>
          </w:p>
        </w:tc>
      </w:tr>
      <w:tr w:rsidR="003945D4" w:rsidTr="003945D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Нарушение требований к режиму питания (наличие обоснованных жалоб на организацию питания) - 0 баллов;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Отсутствие пищевых отравлений - 1 балл;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Наличие пищевых отравлений - 0 баллов.</w:t>
            </w:r>
          </w:p>
        </w:tc>
      </w:tr>
      <w:tr w:rsidR="003945D4" w:rsidTr="003945D4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6.2. Организация системы физкультурно-оздоровительной работы в ДОУ 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Соответствие - 3 балла; частичное соответствие от 2 до 1 балла; несоответствие - 0 баллов.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Организация системы физкультурно-оздоровительной работы в ДОУ (создание условий для оптимального двигательного режима, организация полноценного питания, осуществление оздоровительных и закаливающих мероприятий, заболеваемость, реализация программы по сохранению и укреплению здоровья детей):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100-90% наличие вышеперечисленных требований - 3 балла; 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89-80% выполнения требований - 2 балла;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50% выполнения требований - 1 балл;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менее 50% выполнения требований - 0 баллов.</w:t>
            </w:r>
          </w:p>
        </w:tc>
      </w:tr>
      <w:tr w:rsidR="003945D4" w:rsidTr="003945D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6.3. Соответствие режима дня и расписания учебных занятий требованиям </w:t>
            </w:r>
            <w:proofErr w:type="spellStart"/>
            <w:r>
              <w:rPr>
                <w:color w:val="000000"/>
              </w:rPr>
              <w:t>СанПиН</w:t>
            </w:r>
            <w:proofErr w:type="spellEnd"/>
            <w:r>
              <w:rPr>
                <w:color w:val="000000"/>
              </w:rPr>
              <w:t xml:space="preserve"> к режиму образовательного процесса 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Соответствие - 2 балла; частичное соответствие - 1 балл; несоответствие - 0 баллов.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выполнения санитарно-гигиенических требований при организации образовательного процесса.</w:t>
            </w:r>
          </w:p>
        </w:tc>
      </w:tr>
      <w:tr w:rsidR="003945D4" w:rsidTr="003945D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Соответствие условий образовательного процесса санитарно-гигиеническим требованиям - 2 балла;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Частичное соответствие (отсутствие грубых нарушений) -1 балл;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Несоответствие - 0 баллов.</w:t>
            </w:r>
          </w:p>
        </w:tc>
      </w:tr>
      <w:tr w:rsidR="003945D4" w:rsidTr="003945D4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6.4. Соответствие предметно – развивающей среды требованиям </w:t>
            </w:r>
            <w:proofErr w:type="spellStart"/>
            <w:r>
              <w:rPr>
                <w:color w:val="000000"/>
              </w:rPr>
              <w:t>СанПин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Соответствие - 2 балла; частичное соответствие - 1 балл; несоответствие - 0 баллов.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Соответствие предметно – развивающей среды требованиям </w:t>
            </w:r>
            <w:proofErr w:type="spellStart"/>
            <w:r>
              <w:rPr>
                <w:color w:val="000000"/>
              </w:rPr>
              <w:t>СанПин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945D4" w:rsidTr="003945D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Полное (100%) соответствие (наличие положительного санитарно-эпидемиологического заключения </w:t>
            </w:r>
            <w:proofErr w:type="spellStart"/>
            <w:r>
              <w:rPr>
                <w:color w:val="000000"/>
              </w:rPr>
              <w:t>Роспотребнадзора</w:t>
            </w:r>
            <w:proofErr w:type="spellEnd"/>
            <w:r>
              <w:rPr>
                <w:color w:val="000000"/>
              </w:rPr>
              <w:t>) - 2 балла;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Частичное соответствие (невыполнение 30% требований) – 1 балл;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Несоответствие (невыполнение более 30% требований) – 0 баллов.</w:t>
            </w:r>
          </w:p>
        </w:tc>
      </w:tr>
      <w:tr w:rsidR="003945D4" w:rsidTr="003945D4">
        <w:trPr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6.5. Соответствие помещений требованиям </w:t>
            </w:r>
            <w:proofErr w:type="spellStart"/>
            <w:r>
              <w:rPr>
                <w:color w:val="000000"/>
              </w:rPr>
              <w:lastRenderedPageBreak/>
              <w:t>СанПиН</w:t>
            </w:r>
            <w:proofErr w:type="spellEnd"/>
            <w:r>
              <w:rPr>
                <w:color w:val="000000"/>
              </w:rPr>
              <w:t xml:space="preserve"> по воздушно- тепловому режиму, освещению, водоснабжению 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Соответствие - 1 балл; </w:t>
            </w:r>
            <w:r>
              <w:rPr>
                <w:color w:val="000000"/>
              </w:rPr>
              <w:lastRenderedPageBreak/>
              <w:t>несоответствие - 0 баллов.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Соответствие помещений требованиям </w:t>
            </w:r>
            <w:proofErr w:type="spellStart"/>
            <w:r>
              <w:rPr>
                <w:color w:val="000000"/>
              </w:rPr>
              <w:t>СанПиН</w:t>
            </w:r>
            <w:proofErr w:type="spellEnd"/>
            <w:r>
              <w:rPr>
                <w:color w:val="000000"/>
              </w:rPr>
              <w:t xml:space="preserve"> по воздушно- тепловому режиму, освещению, водоснабжению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Отсутствие нарушений – 1 балл;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Наличие нарушений – 0 баллов.</w:t>
            </w:r>
          </w:p>
        </w:tc>
      </w:tr>
      <w:tr w:rsidR="003945D4" w:rsidTr="003945D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6.6. Соответствие оснащения образовательного учреждения действующим нормативам противопожарной безопасности 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Соответствие - 2 балл; несоответствие - 0 баллов.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Соответствие оснащения дошкольного образовательного учреждения действующим нормативам противопожарной безопасности </w:t>
            </w:r>
          </w:p>
        </w:tc>
      </w:tr>
      <w:tr w:rsidR="003945D4" w:rsidTr="003945D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Отсутствие нарушений общеобразовательного учреждения по противопожарной безопасности (наличие положительного заключения </w:t>
            </w:r>
            <w:proofErr w:type="spellStart"/>
            <w:r>
              <w:rPr>
                <w:color w:val="000000"/>
              </w:rPr>
              <w:t>Госпожнадзора</w:t>
            </w:r>
            <w:proofErr w:type="spellEnd"/>
            <w:r>
              <w:rPr>
                <w:color w:val="000000"/>
              </w:rPr>
              <w:t>) – 2 балла;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Наличие нарушений – 0 баллов.</w:t>
            </w:r>
          </w:p>
        </w:tc>
      </w:tr>
      <w:tr w:rsidR="003945D4" w:rsidTr="003945D4">
        <w:trPr>
          <w:trHeight w:val="765"/>
        </w:trPr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7. Уровень и качество подготовки воспитанников по основной общеобразовательной программе дошкольного образования </w:t>
            </w: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7.1. Мониторинг образовательного процесса и мониторинг детского развития (в рамках педагогической диагностики) 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Соответствие - 3 балла; частичное соответствие от 2 до 1 балла; несоответствие - 0 баллов.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Уровень и качество подготовки воспитанников по основной общеобразовательной программе дошкольного образования по итогам мониторинга образовательного процесса и мониторинга детского развития 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100% - соответствует возрасту - 3 балла; 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99-95% соответствует возрасту - 2 балла; 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94-90% соответствует возрасту - 1 балл;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менее 90% соответствует возрасту- 0 баллов.</w:t>
            </w:r>
          </w:p>
        </w:tc>
      </w:tr>
      <w:tr w:rsidR="003945D4" w:rsidTr="003945D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7.2. Уровень освоения выпускниками основной общеобразовательной программы дошкольного образования </w:t>
            </w: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color w:val="000000"/>
              </w:rPr>
            </w:pPr>
          </w:p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 Соответствие - 3 балла; частичное соответствие от 2 до 1 балла; несоответствие - 0 баллов.</w:t>
            </w:r>
          </w:p>
          <w:p w:rsidR="003945D4" w:rsidRDefault="003945D4">
            <w:pPr>
              <w:jc w:val="center"/>
              <w:rPr>
                <w:color w:val="000000"/>
              </w:rPr>
            </w:pPr>
          </w:p>
          <w:p w:rsidR="003945D4" w:rsidRDefault="00394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Уровень освоения выпускниками основной общеобразовательной программы дошкольного образования 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 выпускников имеют высокий и средний уровень развития – 3 балла;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99- 95% выпускников имеют высокий и средний уровень развития -2 балла;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94-90% выпускников имеют высокий и средний уровень развития - 1 балл;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менее 90% выпускников имеют высокий и средний уровень развития - 0 баллов.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7.3. Соответствие предоставляемых образовательным учреждением образовательных услуг ожиданиям потребителей 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Соответствие - 3 балла; частичное соответствие от 2 до 1 балла; несоответствие - 0 баллов.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Данные на основе социологических исследований и обращений граждан.</w:t>
            </w:r>
          </w:p>
        </w:tc>
      </w:tr>
      <w:tr w:rsidR="003945D4" w:rsidTr="003945D4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100-80% опрошенных потребителей образовательной услуги (родители, обучающиеся) полностью удовлетворены качеством предоставляемых образовательных услуг – 3 балла;</w:t>
            </w:r>
          </w:p>
        </w:tc>
      </w:tr>
      <w:tr w:rsidR="003945D4" w:rsidTr="003945D4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79-60% опрошенных потребителей образовательной услуги (родители, обучающиеся) полностью удовлетворены качеством предоставляемых образовательных услуг -2 балла; </w:t>
            </w:r>
          </w:p>
        </w:tc>
      </w:tr>
      <w:tr w:rsidR="003945D4" w:rsidTr="003945D4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59-40% опрошенных потребителей образовательной услуги (родители, обучающиеся) полностью удовлетворены качеством предоставляемых образовательных услуг - 1 балл; </w:t>
            </w:r>
          </w:p>
        </w:tc>
      </w:tr>
      <w:tr w:rsidR="003945D4" w:rsidTr="003945D4">
        <w:trPr>
          <w:trHeight w:val="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менее 40% опрошенных потребителей образовательной услуги (родители, обучающиеся) полностью удовлетворены качеством предоставляемых образовательных услуг - 0 баллов;</w:t>
            </w:r>
          </w:p>
        </w:tc>
      </w:tr>
      <w:tr w:rsidR="003945D4" w:rsidTr="003945D4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Отсутствие жалоб на объем и качество предоставления образовательных услуг – 1 балл;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Наличие жалоб - 0 баллов. </w:t>
            </w:r>
          </w:p>
        </w:tc>
      </w:tr>
      <w:tr w:rsidR="003945D4" w:rsidTr="003945D4">
        <w:trPr>
          <w:trHeight w:val="255"/>
        </w:trPr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 Уровень воспитания и дополнительного образования детей.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8.1. Наличие образовательных программ дополнительного образования детей.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Соответствие - 3 балла; частичное соответствие от 2 до 1 балла; несоответствие - 0 баллов.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Наличие образовательных программ дополнительного образования детей.</w:t>
            </w:r>
          </w:p>
        </w:tc>
      </w:tr>
      <w:tr w:rsidR="003945D4" w:rsidTr="003945D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Наличие программ дополнительного образования по нескольким областям образования - 3 балла;</w:t>
            </w:r>
          </w:p>
        </w:tc>
      </w:tr>
      <w:tr w:rsidR="003945D4" w:rsidTr="003945D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Наличие программ дополнительного образования по одной области образования - от 2 до 1 балла; 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Отсутствие программ дополнительного образования - 0 баллов.</w:t>
            </w:r>
          </w:p>
        </w:tc>
      </w:tr>
      <w:tr w:rsidR="003945D4" w:rsidTr="003945D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8.2. Охват воспитанников дополнительным образованием, занятия в кружках и спортивных секциях в дошкольном образовательном учреждении 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Соответствие - 3 балла; частичное соответствие от 2 до 1 балла; несоответствие - 0 баллов.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Процент воспитанников, занятых дополнительным образованием, занимающихся в кружках и спортивных секциях от общего числа воспитанников в ДОУ. 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100-80 % воспитанников - 3 балла; 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70% воспитанников - 2 балла; 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50% воспитанников - 1 балл; </w:t>
            </w:r>
          </w:p>
        </w:tc>
      </w:tr>
      <w:tr w:rsidR="003945D4" w:rsidTr="003945D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менее 50% воспитанников - 0 баллов.</w:t>
            </w:r>
          </w:p>
        </w:tc>
      </w:tr>
      <w:tr w:rsidR="003945D4" w:rsidTr="003945D4">
        <w:trPr>
          <w:trHeight w:val="570"/>
        </w:trPr>
        <w:tc>
          <w:tcPr>
            <w:tcW w:w="24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Шкала оценки качества предоставления муниципальной образовательной услуги (работы) по предоставлению общедоступного бесплатного дошкольного образования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 баллов - Максимально возможная оценка качества предоставляемой муниципальной услуги (работы).</w:t>
            </w:r>
          </w:p>
        </w:tc>
      </w:tr>
      <w:tr w:rsidR="003945D4" w:rsidTr="003945D4">
        <w:trPr>
          <w:trHeight w:val="51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Не менее 67 баллов - Оценка качества предоставляемой муниципальной услуги (работы) на "Отлично";</w:t>
            </w:r>
          </w:p>
        </w:tc>
      </w:tr>
      <w:tr w:rsidR="003945D4" w:rsidTr="003945D4">
        <w:trPr>
          <w:trHeight w:val="51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От 66 до 41 балла - Оценка качества предоставляемой муниципальной услуги (работы) на "Хорошо";</w:t>
            </w:r>
          </w:p>
        </w:tc>
      </w:tr>
      <w:tr w:rsidR="003945D4" w:rsidTr="003945D4">
        <w:trPr>
          <w:trHeight w:val="51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От 40 до 24 баллов - Оценка качества предоставляемой муниципальной услуги (работы) на "Удовлетворительно";</w:t>
            </w:r>
          </w:p>
        </w:tc>
      </w:tr>
      <w:tr w:rsidR="003945D4" w:rsidTr="003945D4">
        <w:trPr>
          <w:trHeight w:val="51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Менее 24 баллов - Оценка качества предоставляемой муниципальной услуги (работы) на "Неудовлетворительно".</w:t>
            </w:r>
          </w:p>
        </w:tc>
      </w:tr>
    </w:tbl>
    <w:p w:rsidR="003945D4" w:rsidRDefault="003945D4" w:rsidP="003945D4">
      <w:pPr>
        <w:rPr>
          <w:rFonts w:eastAsia="Times New Roman"/>
          <w:b/>
        </w:rPr>
      </w:pPr>
    </w:p>
    <w:p w:rsidR="003945D4" w:rsidRDefault="003945D4" w:rsidP="003945D4">
      <w:pPr>
        <w:rPr>
          <w:b/>
        </w:rPr>
      </w:pPr>
      <w:r>
        <w:rPr>
          <w:b/>
        </w:rPr>
        <w:t>3. Требования к качеству муниципальной  услуги</w:t>
      </w:r>
    </w:p>
    <w:p w:rsidR="003945D4" w:rsidRDefault="003945D4" w:rsidP="003945D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2"/>
        <w:gridCol w:w="2505"/>
        <w:gridCol w:w="2641"/>
        <w:gridCol w:w="2499"/>
        <w:gridCol w:w="2467"/>
        <w:gridCol w:w="2328"/>
      </w:tblGrid>
      <w:tr w:rsidR="003945D4" w:rsidTr="003945D4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Услуга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Требования к квалификации (опыту работы) специалиста, </w:t>
            </w:r>
            <w:r>
              <w:lastRenderedPageBreak/>
              <w:t>оказывающего услугу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Требования к используемым в процессе оказания услуги материальным </w:t>
            </w:r>
            <w:r>
              <w:lastRenderedPageBreak/>
              <w:t>ресурсам соответствующей номенклатуры и объема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Требования к порядку, процедурам (регламенту) оказания </w:t>
            </w:r>
            <w:r>
              <w:lastRenderedPageBreak/>
              <w:t>услуги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Требования к оборудованию и инструментам, необходимым для </w:t>
            </w:r>
            <w:r>
              <w:lastRenderedPageBreak/>
              <w:t>оказания услуги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Требования к зданиям и сооружениям, необходимым для </w:t>
            </w:r>
            <w:r>
              <w:lastRenderedPageBreak/>
              <w:t>оказания услуги, и их содержанию</w:t>
            </w:r>
          </w:p>
        </w:tc>
      </w:tr>
      <w:tr w:rsidR="003945D4" w:rsidTr="003945D4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ind w:right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Услуга по реализации  образовательных программ </w:t>
            </w:r>
          </w:p>
          <w:p w:rsidR="003945D4" w:rsidRDefault="003945D4">
            <w:pPr>
              <w:ind w:right="34"/>
              <w:rPr>
                <w:b/>
              </w:rPr>
            </w:pPr>
            <w:r>
              <w:rPr>
                <w:b/>
              </w:rPr>
              <w:t xml:space="preserve">дошкольного образования  </w:t>
            </w:r>
          </w:p>
          <w:p w:rsidR="003945D4" w:rsidRDefault="003945D4">
            <w:pPr>
              <w:spacing w:before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Федеральный закон от 29.12.2012 № 273-ФЗ  "Об образовании в Российской Федерации» " </w:t>
            </w:r>
          </w:p>
          <w:p w:rsidR="003945D4" w:rsidRDefault="003945D4">
            <w:r>
              <w:t>ст. 46, 47, 48, 49</w:t>
            </w:r>
          </w:p>
          <w:p w:rsidR="003945D4" w:rsidRDefault="003945D4"/>
          <w:p w:rsidR="003945D4" w:rsidRDefault="003945D4">
            <w:r>
              <w:rPr>
                <w:color w:val="333333"/>
              </w:rPr>
              <w:t xml:space="preserve">Приказ </w:t>
            </w:r>
            <w:proofErr w:type="spellStart"/>
            <w:r>
              <w:rPr>
                <w:color w:val="333333"/>
              </w:rPr>
              <w:t>Минобрнауки</w:t>
            </w:r>
            <w:proofErr w:type="spellEnd"/>
            <w:r>
              <w:rPr>
                <w:color w:val="333333"/>
              </w:rPr>
              <w:t xml:space="preserve"> РФ от </w:t>
            </w:r>
            <w:r>
              <w:t xml:space="preserve">7 апреля 2014 г. № 276 "Об утверждении Порядка проведения аттестации педагогических работников организаций, осуществляющих образовательную деятельность" </w:t>
            </w:r>
          </w:p>
          <w:p w:rsidR="003945D4" w:rsidRDefault="003945D4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3945D4" w:rsidRDefault="003945D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РФ от 26 августа 2010 г. N 761н</w:t>
            </w:r>
          </w:p>
          <w:p w:rsidR="003945D4" w:rsidRDefault="003945D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Единого Квалификационного Справочника должностей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руководителей, специалистов и служащих, раздел "Квалификационные характеристики должностей работников образования"</w:t>
            </w:r>
          </w:p>
          <w:p w:rsidR="003945D4" w:rsidRDefault="003945D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Раздел 2,3.</w:t>
            </w:r>
          </w:p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Федеральный закон от 29.12.2012 № 273-ФЗ  "Об образовании в Российской Федерации» " </w:t>
            </w:r>
          </w:p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ст. 13  (общие требования к реализации образовательных программ), ст.64 (дошкольное образование)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Федеральный закон от 29.12.2012 № 273-ФЗ  "Об образовании в Российской Федерации» " </w:t>
            </w:r>
          </w:p>
          <w:p w:rsidR="003945D4" w:rsidRDefault="003945D4"/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24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3945D4" w:rsidTr="003945D4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образования».</w:t>
            </w:r>
          </w:p>
          <w:p w:rsidR="003945D4" w:rsidRDefault="003945D4">
            <w:pPr>
              <w:spacing w:before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образования».</w:t>
            </w:r>
          </w:p>
          <w:p w:rsidR="003945D4" w:rsidRDefault="003945D4"/>
          <w:p w:rsidR="003945D4" w:rsidRDefault="003945D4">
            <w:r>
              <w:t xml:space="preserve"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</w:t>
            </w:r>
            <w:proofErr w:type="spellStart"/>
            <w:proofErr w:type="gramStart"/>
            <w:r>
              <w:t>программам-образовательным</w:t>
            </w:r>
            <w:proofErr w:type="spellEnd"/>
            <w:proofErr w:type="gramEnd"/>
            <w:r>
              <w:t xml:space="preserve"> </w:t>
            </w:r>
            <w:r>
              <w:lastRenderedPageBreak/>
              <w:t>программам дошкольного образования».</w:t>
            </w:r>
          </w:p>
          <w:p w:rsidR="003945D4" w:rsidRDefault="003945D4"/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образования».</w:t>
            </w:r>
          </w:p>
          <w:p w:rsidR="003945D4" w:rsidRDefault="003945D4"/>
          <w:p w:rsidR="003945D4" w:rsidRDefault="003945D4">
            <w:r>
              <w:t xml:space="preserve"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</w:t>
            </w:r>
            <w:proofErr w:type="spellStart"/>
            <w:proofErr w:type="gramStart"/>
            <w:r>
              <w:lastRenderedPageBreak/>
              <w:t>программам-образовательным</w:t>
            </w:r>
            <w:proofErr w:type="spellEnd"/>
            <w:proofErr w:type="gramEnd"/>
            <w:r>
              <w:t xml:space="preserve"> программам дошкольного образования».</w:t>
            </w:r>
          </w:p>
          <w:p w:rsidR="003945D4" w:rsidRDefault="003945D4"/>
          <w:p w:rsidR="003945D4" w:rsidRDefault="003945D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образования».</w:t>
            </w:r>
          </w:p>
          <w:p w:rsidR="003945D4" w:rsidRDefault="003945D4">
            <w:pPr>
              <w:spacing w:before="120"/>
              <w:ind w:left="24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3945D4" w:rsidTr="003945D4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945D4" w:rsidRDefault="003945D4">
            <w:r>
              <w:t>Федеральный закон "О наркотических средствах и психотропных веществах" от 8.01.1998 г. №3-ФЗ</w:t>
            </w:r>
          </w:p>
          <w:p w:rsidR="003945D4" w:rsidRDefault="003945D4">
            <w:pPr>
              <w:spacing w:before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t>Ст. 45 (ограничения на профессиональную деятельность)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7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6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108" w:firstLine="2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24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3945D4" w:rsidTr="003945D4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Федеральный закон  от 30.03.1999 г. № 52-ФЗ "О санитарно-эпидемиологическом благополучии населения» </w:t>
            </w:r>
          </w:p>
          <w:p w:rsidR="003945D4" w:rsidRDefault="003945D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>
              <w:t xml:space="preserve">Ст. 17, п.2 (требования к организации питания),  ст. 24, п.1 (общественные помещения), ст. 25, п.1 (условия труда), ст.29, п.2 </w:t>
            </w:r>
            <w:r>
              <w:lastRenderedPageBreak/>
              <w:t>(санитарно-противоэпидемические (профилактические) мероприятия)</w:t>
            </w:r>
            <w:proofErr w:type="gramEnd"/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6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Федеральный закон  от 30.03.1999 г. № 52-ФЗ "О санитарно-эпидемиологическом благополучии населения»</w:t>
            </w:r>
          </w:p>
          <w:p w:rsidR="003945D4" w:rsidRDefault="003945D4">
            <w:r>
              <w:t xml:space="preserve"> ст. 28</w:t>
            </w:r>
          </w:p>
          <w:p w:rsidR="003945D4" w:rsidRDefault="003945D4">
            <w:pPr>
              <w:spacing w:before="120"/>
              <w:ind w:left="108" w:firstLine="2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5D4" w:rsidTr="003945D4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pStyle w:val="2"/>
              <w:shd w:val="clear" w:color="auto" w:fill="auto"/>
              <w:spacing w:after="0" w:line="240" w:lineRule="auto"/>
              <w:ind w:hanging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Главного государственного санитарного врача РФ от 15.05.2013 № 26 Об утверждении Са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ПиН</w:t>
            </w:r>
            <w:proofErr w:type="spellEnd"/>
            <w:r>
              <w:rPr>
                <w:sz w:val="24"/>
                <w:szCs w:val="24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      </w:r>
          </w:p>
          <w:p w:rsidR="003945D4" w:rsidRDefault="003945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3,4</w:t>
            </w:r>
          </w:p>
          <w:p w:rsidR="003945D4" w:rsidRDefault="003945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D4" w:rsidRDefault="003945D4">
            <w:pPr>
              <w:spacing w:before="120"/>
              <w:ind w:left="7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pStyle w:val="2"/>
              <w:shd w:val="clear" w:color="auto" w:fill="auto"/>
              <w:spacing w:after="0" w:line="240" w:lineRule="auto"/>
              <w:ind w:hanging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Главного государственного санитарного врача РФ от 15.05.2013 № 26 Об утверждении Са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ПиН</w:t>
            </w:r>
            <w:proofErr w:type="spellEnd"/>
            <w:r>
              <w:rPr>
                <w:sz w:val="24"/>
                <w:szCs w:val="24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      </w:r>
          </w:p>
          <w:p w:rsidR="003945D4" w:rsidRDefault="003945D4">
            <w:pPr>
              <w:spacing w:before="120"/>
              <w:ind w:left="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Раздел 8,9,10,11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pStyle w:val="2"/>
              <w:shd w:val="clear" w:color="auto" w:fill="auto"/>
              <w:spacing w:after="0" w:line="240" w:lineRule="auto"/>
              <w:ind w:hanging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Главного государственного санитарного врача РФ от 15.05.2013 № 26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б утверждении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      </w:r>
          </w:p>
          <w:p w:rsidR="003945D4" w:rsidRDefault="003945D4">
            <w:pPr>
              <w:rPr>
                <w:i/>
                <w:sz w:val="24"/>
                <w:szCs w:val="24"/>
              </w:rPr>
            </w:pPr>
          </w:p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Раздел 3,4,5,6,7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pStyle w:val="2"/>
              <w:shd w:val="clear" w:color="auto" w:fill="auto"/>
              <w:spacing w:after="0" w:line="240" w:lineRule="auto"/>
              <w:ind w:hanging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Главного государственного санитарного врача РФ от 15.05.2013 № 26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б утверждении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      </w:r>
          </w:p>
          <w:p w:rsidR="003945D4" w:rsidRDefault="003945D4">
            <w:pPr>
              <w:spacing w:before="120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Раздел 2,3,4</w:t>
            </w:r>
          </w:p>
        </w:tc>
      </w:tr>
      <w:tr w:rsidR="003945D4" w:rsidTr="003945D4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7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6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108" w:firstLine="2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Федеральный закон  от 21.12.1994 г.  № 69-ФЗ (ред. от 02.07.2013  с изменениями, вступившими в силу с 01.09.2013)          "О пожарной безопасности"</w:t>
            </w:r>
          </w:p>
          <w:p w:rsidR="003945D4" w:rsidRDefault="003945D4">
            <w:pPr>
              <w:spacing w:before="120"/>
              <w:ind w:left="24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t xml:space="preserve">Ст. 37 (права и </w:t>
            </w:r>
            <w:r>
              <w:lastRenderedPageBreak/>
              <w:t>обязанности организаций в области пожарной безопасности)</w:t>
            </w:r>
          </w:p>
        </w:tc>
      </w:tr>
      <w:tr w:rsidR="003945D4" w:rsidTr="003945D4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Правила пожарной безопасности в Российской Федерации (ППБ 01-03) приказ Министерства РФ по ГО и ЧС от 18.06.2003 № 313</w:t>
            </w:r>
          </w:p>
          <w:p w:rsidR="003945D4" w:rsidRDefault="003945D4"/>
          <w:p w:rsidR="003945D4" w:rsidRDefault="003945D4">
            <w:pPr>
              <w:spacing w:before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t xml:space="preserve">П. 7 (инструктаж), 69 (персонал котельных), 107 (моторист для </w:t>
            </w:r>
            <w:proofErr w:type="spellStart"/>
            <w:r>
              <w:t>мотопомпы</w:t>
            </w:r>
            <w:proofErr w:type="spellEnd"/>
            <w:r>
              <w:t>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Правила пожарной безопасности в Российской Федерации (ППБ 01-03) приказ Министерства РФ по ГО и ЧС от 18.06.2003 № 313</w:t>
            </w:r>
          </w:p>
          <w:p w:rsidR="003945D4" w:rsidRDefault="003945D4"/>
          <w:p w:rsidR="003945D4" w:rsidRDefault="003945D4">
            <w:r>
              <w:t xml:space="preserve">Раздел I (общие требования), </w:t>
            </w:r>
            <w:proofErr w:type="spellStart"/>
            <w:r>
              <w:t>пп</w:t>
            </w:r>
            <w:proofErr w:type="spellEnd"/>
            <w:r>
              <w:t>. 36, 58, 60-63, 71, 72, 77, 78, 89, 102.103</w:t>
            </w:r>
          </w:p>
          <w:p w:rsidR="003945D4" w:rsidRDefault="003945D4">
            <w:pPr>
              <w:spacing w:before="120"/>
              <w:ind w:left="7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Правила пожарной безопасности в Российской Федерации (ППБ 01-03) приказ Министерства РФ по ГО и ЧС от 18.06.2003 № 313</w:t>
            </w:r>
          </w:p>
          <w:p w:rsidR="003945D4" w:rsidRDefault="003945D4"/>
          <w:p w:rsidR="003945D4" w:rsidRDefault="003945D4">
            <w:r>
              <w:t xml:space="preserve">Раздел I (общие требования), </w:t>
            </w:r>
            <w:proofErr w:type="spellStart"/>
            <w:r>
              <w:t>пп</w:t>
            </w:r>
            <w:proofErr w:type="spellEnd"/>
            <w:r>
              <w:t>. 1-6, 8-10, 13-16, 18-20, 109-</w:t>
            </w:r>
            <w:smartTag w:uri="urn:schemas-microsoft-com:office:smarttags" w:element="PersonName">
              <w:r>
                <w:t>111</w:t>
              </w:r>
            </w:smartTag>
          </w:p>
          <w:p w:rsidR="003945D4" w:rsidRDefault="003945D4">
            <w:pPr>
              <w:spacing w:before="120"/>
              <w:ind w:left="6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Правила пожарной безопасности в Российской Федерации (ППБ 01-03) приказ Министерства РФ по ГО и ЧС от 18.06.2003 № 313</w:t>
            </w:r>
          </w:p>
          <w:p w:rsidR="003945D4" w:rsidRDefault="003945D4">
            <w:r>
              <w:t>П. 108 (первичные средства пожаротушения) и приложение 3), п.п. 90, 91, 98, 99</w:t>
            </w:r>
          </w:p>
          <w:p w:rsidR="003945D4" w:rsidRDefault="003945D4">
            <w:pPr>
              <w:spacing w:before="120"/>
              <w:ind w:left="108" w:firstLine="2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Правила пожарной безопасности в Российской Федерации (ППБ 01-03) приказ Министерства РФ по ГО и ЧС от 18.06.2003 № 313</w:t>
            </w:r>
          </w:p>
          <w:p w:rsidR="003945D4" w:rsidRDefault="003945D4"/>
          <w:p w:rsidR="003945D4" w:rsidRDefault="003945D4">
            <w:pPr>
              <w:spacing w:before="120"/>
              <w:ind w:left="24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t xml:space="preserve">Раздел I (общие требования), </w:t>
            </w:r>
            <w:proofErr w:type="spellStart"/>
            <w:r>
              <w:t>пп</w:t>
            </w:r>
            <w:proofErr w:type="spellEnd"/>
            <w:r>
              <w:t>. 17, 21-30, 32-38, 40-56, 61-96, 98-107</w:t>
            </w:r>
          </w:p>
        </w:tc>
      </w:tr>
      <w:tr w:rsidR="003945D4" w:rsidTr="003945D4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ГОСТ 30331.1-95/ГОСТ </w:t>
            </w:r>
            <w:proofErr w:type="gramStart"/>
            <w:r>
              <w:t>Р</w:t>
            </w:r>
            <w:proofErr w:type="gramEnd"/>
            <w:r>
              <w:t xml:space="preserve"> 50571.1-93 Электроустановки зданий. Основные положения</w:t>
            </w:r>
          </w:p>
          <w:p w:rsidR="003945D4" w:rsidRDefault="003945D4"/>
          <w:p w:rsidR="003945D4" w:rsidRDefault="003945D4">
            <w:pPr>
              <w:spacing w:before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t>4.1.1 (квалификация персонала для монтажа)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7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ГОСТ 30331.1-95/ГОСТ </w:t>
            </w:r>
            <w:proofErr w:type="gramStart"/>
            <w:r>
              <w:t>Р</w:t>
            </w:r>
            <w:proofErr w:type="gramEnd"/>
            <w:r>
              <w:t xml:space="preserve"> 50571.1-93 Электроустановки зданий. Основные положения</w:t>
            </w:r>
          </w:p>
          <w:p w:rsidR="003945D4" w:rsidRDefault="003945D4"/>
          <w:p w:rsidR="003945D4" w:rsidRDefault="003945D4">
            <w:pPr>
              <w:spacing w:before="120"/>
              <w:ind w:left="6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t>Разделы 1, 3-4 части 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108" w:firstLine="2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24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3945D4" w:rsidTr="003945D4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9004-2001 "Системы менеджмента </w:t>
            </w:r>
            <w:r>
              <w:lastRenderedPageBreak/>
              <w:t>качества. Рекомендации по улучшению деятельности"</w:t>
            </w:r>
          </w:p>
          <w:p w:rsidR="003945D4" w:rsidRDefault="003945D4">
            <w:pPr>
              <w:spacing w:before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t>П. 6.2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spacing w:before="120"/>
              <w:ind w:left="7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lastRenderedPageBreak/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9004-2001 </w:t>
            </w:r>
            <w:r>
              <w:lastRenderedPageBreak/>
              <w:t>"Системы менеджмента качества. Рекомендации по улучшению деятельности" П. 7.5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spacing w:before="120"/>
              <w:ind w:left="6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lastRenderedPageBreak/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9004-2001 </w:t>
            </w:r>
            <w:r>
              <w:lastRenderedPageBreak/>
              <w:t>"Системы менеджмента качества. Рекомендации по улучшению деятельности" П. 6.3, 6.4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108" w:firstLine="2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spacing w:before="120"/>
              <w:ind w:left="24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9004-</w:t>
            </w:r>
            <w:r>
              <w:lastRenderedPageBreak/>
              <w:t>2001 "Системы менеджмента качества. Рекомендации по улучшению деятельности" П. 6.3</w:t>
            </w:r>
          </w:p>
        </w:tc>
      </w:tr>
      <w:tr w:rsidR="003945D4" w:rsidTr="003945D4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7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6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108" w:firstLine="2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СНиП</w:t>
            </w:r>
            <w:proofErr w:type="spellEnd"/>
            <w:r>
              <w:t xml:space="preserve"> 21-01-97* Пожарная безопасность зданий и сооружений </w:t>
            </w:r>
          </w:p>
          <w:p w:rsidR="003945D4" w:rsidRDefault="003945D4">
            <w:pPr>
              <w:spacing w:before="120"/>
              <w:ind w:left="24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t>Разделы 4 (основные положения), 6 (эвакуация), 7 (предотвращение распространения пожара), 8 (тушение пожара)</w:t>
            </w:r>
          </w:p>
        </w:tc>
      </w:tr>
      <w:tr w:rsidR="003945D4" w:rsidTr="003945D4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7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6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108" w:firstLine="2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spacing w:before="120"/>
              <w:ind w:left="24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t xml:space="preserve"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</w:t>
            </w:r>
            <w:r>
              <w:lastRenderedPageBreak/>
              <w:t xml:space="preserve">сигнализацией </w:t>
            </w:r>
            <w:proofErr w:type="spellStart"/>
            <w:r>
              <w:t>Пп</w:t>
            </w:r>
            <w:proofErr w:type="spellEnd"/>
            <w:r>
              <w:t>. 1-14, приложения</w:t>
            </w:r>
          </w:p>
        </w:tc>
      </w:tr>
      <w:tr w:rsidR="003945D4" w:rsidTr="003945D4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7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6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108" w:firstLine="2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НПБ 104-03 Системы оповещения и управления эвакуацией людей при пожарах в зданиях и сооружениях </w:t>
            </w:r>
          </w:p>
          <w:p w:rsidR="003945D4" w:rsidRDefault="003945D4">
            <w:pPr>
              <w:spacing w:before="120"/>
              <w:ind w:left="24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t>Раздел 3 (общие положения), 5 (определение типов систем оповещения для различных зданий)</w:t>
            </w:r>
          </w:p>
        </w:tc>
      </w:tr>
      <w:tr w:rsidR="003945D4" w:rsidTr="003945D4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7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6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108" w:firstLine="2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spacing w:before="120"/>
              <w:ind w:left="24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>
              <w:t>СанПиН</w:t>
            </w:r>
            <w:proofErr w:type="spellEnd"/>
            <w:r>
              <w:t xml:space="preserve"> 2.2.1/2.1.1.1076-01 Гигиенические требования к инсоляции и солнцезащите помещений жилых и общественных зданий и территории Разделы 2, 4, 6 (</w:t>
            </w:r>
            <w:proofErr w:type="spellStart"/>
            <w:r>
              <w:t>пп</w:t>
            </w:r>
            <w:proofErr w:type="spellEnd"/>
            <w:r>
              <w:t>. 6.1-6.2, 6.4)</w:t>
            </w:r>
          </w:p>
        </w:tc>
      </w:tr>
      <w:tr w:rsidR="003945D4" w:rsidTr="003945D4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7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6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108" w:firstLine="2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СанПиН</w:t>
            </w:r>
            <w:proofErr w:type="spellEnd"/>
            <w:r>
              <w:t xml:space="preserve"> 2.2.1/2.1.1.1278-03 Гигиенические </w:t>
            </w:r>
            <w:r>
              <w:lastRenderedPageBreak/>
              <w:t xml:space="preserve">требования к естественному, искусственному и совмещенному освещению жилых и общественных зданий </w:t>
            </w:r>
          </w:p>
          <w:p w:rsidR="003945D4" w:rsidRDefault="003945D4">
            <w:pPr>
              <w:spacing w:before="120"/>
              <w:ind w:left="24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t>Разделы 2.1, 2.3, 3.1, 3.3; раздел IV и таблица 2</w:t>
            </w:r>
          </w:p>
        </w:tc>
      </w:tr>
      <w:tr w:rsidR="003945D4" w:rsidTr="003945D4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7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6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108" w:firstLine="2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СН 2.2.4/2.1.8.562-96 Шум на рабочих местах, в помещениях жилых, общественных зданий и на территории жилой застройки </w:t>
            </w:r>
          </w:p>
          <w:p w:rsidR="003945D4" w:rsidRDefault="003945D4">
            <w:pPr>
              <w:spacing w:before="120"/>
              <w:ind w:left="24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t>Разделы 5, 6</w:t>
            </w:r>
          </w:p>
        </w:tc>
      </w:tr>
      <w:tr w:rsidR="003945D4" w:rsidTr="003945D4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7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6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108" w:firstLine="2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СанПиН</w:t>
            </w:r>
            <w:proofErr w:type="spellEnd"/>
            <w:r>
              <w:t xml:space="preserve"> 2.2.1/2.1.1.1200-03 Санитарно-защитные зоны и санитарная классификация предприятий, сооружений и иных объектов </w:t>
            </w:r>
          </w:p>
          <w:p w:rsidR="003945D4" w:rsidRDefault="003945D4">
            <w:pPr>
              <w:spacing w:before="120"/>
              <w:ind w:left="24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t>П. 2.5, 5.1, 5.3</w:t>
            </w:r>
          </w:p>
        </w:tc>
      </w:tr>
      <w:tr w:rsidR="003945D4" w:rsidTr="003945D4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Услуга по осуществлению присмотра и ухода </w:t>
            </w:r>
            <w:r>
              <w:rPr>
                <w:b/>
              </w:rPr>
              <w:lastRenderedPageBreak/>
              <w:t xml:space="preserve">за детьми  </w:t>
            </w:r>
          </w:p>
          <w:p w:rsidR="003945D4" w:rsidRDefault="003945D4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Федеральный закон от 29.12.2012 № 273-ФЗ  "Об образовании в </w:t>
            </w:r>
            <w:r>
              <w:lastRenderedPageBreak/>
              <w:t xml:space="preserve">Российской Федерации» " </w:t>
            </w:r>
          </w:p>
          <w:p w:rsidR="003945D4" w:rsidRDefault="003945D4">
            <w:r>
              <w:t>ст. 52</w:t>
            </w:r>
          </w:p>
          <w:p w:rsidR="003945D4" w:rsidRDefault="003945D4">
            <w:pPr>
              <w:spacing w:before="120"/>
            </w:pPr>
          </w:p>
          <w:p w:rsidR="003945D4" w:rsidRDefault="003945D4">
            <w:pPr>
              <w:spacing w:before="120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14.08.2009 № 593</w:t>
            </w:r>
            <w:r>
              <w:br/>
              <w:t xml:space="preserve"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</w:t>
            </w:r>
          </w:p>
          <w:p w:rsidR="003945D4" w:rsidRDefault="003945D4">
            <w:pPr>
              <w:spacing w:before="120"/>
            </w:pPr>
            <w:r>
              <w:t>Раздел 2, 3, 4</w:t>
            </w:r>
          </w:p>
          <w:p w:rsidR="003945D4" w:rsidRDefault="003945D4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Федеральный закон от 29.12.2012 № 273-ФЗ  "Об образовании в </w:t>
            </w:r>
            <w:r>
              <w:lastRenderedPageBreak/>
              <w:t xml:space="preserve">Российской Федерации» " </w:t>
            </w:r>
          </w:p>
          <w:p w:rsidR="003945D4" w:rsidRDefault="003945D4"/>
          <w:p w:rsidR="003945D4" w:rsidRDefault="003945D4">
            <w:pPr>
              <w:spacing w:before="120"/>
            </w:pPr>
          </w:p>
          <w:p w:rsidR="003945D4" w:rsidRDefault="003945D4">
            <w:pPr>
              <w:spacing w:before="120"/>
              <w:ind w:left="7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Федеральный закон от 29.12.2012 № 273-ФЗ  "Об образовании в </w:t>
            </w:r>
            <w:r>
              <w:lastRenderedPageBreak/>
              <w:t xml:space="preserve">Российской Федерации» " </w:t>
            </w:r>
          </w:p>
          <w:p w:rsidR="003945D4" w:rsidRDefault="003945D4"/>
          <w:p w:rsidR="003945D4" w:rsidRDefault="003945D4">
            <w:pPr>
              <w:spacing w:before="120"/>
            </w:pPr>
          </w:p>
          <w:p w:rsidR="003945D4" w:rsidRDefault="003945D4">
            <w:pPr>
              <w:spacing w:before="120"/>
              <w:ind w:left="6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108" w:firstLine="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5D4" w:rsidTr="003945D4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45D4" w:rsidRDefault="003945D4">
            <w:pPr>
              <w:spacing w:before="120"/>
            </w:pPr>
            <w:r>
              <w:t xml:space="preserve">Федеральный закон "О наркотических средствах и психотропных веществах" от 8.01.1998 </w:t>
            </w:r>
            <w:r>
              <w:lastRenderedPageBreak/>
              <w:t>г. №3-ФЗ</w:t>
            </w:r>
          </w:p>
          <w:p w:rsidR="003945D4" w:rsidRDefault="003945D4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Ст. 45 (ограничения на профессиональную деятельность)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7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6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108" w:firstLine="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5D4" w:rsidTr="003945D4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spacing w:before="120"/>
              <w:ind w:left="7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Федеральный закон  от 30.03.1999 г. № 52-ФЗ "О санитарно-эпидемиологическом благополучии населения»</w:t>
            </w:r>
          </w:p>
          <w:p w:rsidR="003945D4" w:rsidRDefault="003945D4">
            <w:pPr>
              <w:spacing w:before="120"/>
              <w:ind w:left="7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 </w:t>
            </w:r>
            <w:proofErr w:type="gramStart"/>
            <w:r>
              <w:t>ст. 24, п.1 (общественные помещения), ст. 25, п.1 (условия труда), ст.29, п.2 (санитарно-противоэпидемические (профилактические) мероприятия)</w:t>
            </w:r>
            <w:proofErr w:type="gramEnd"/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spacing w:before="120"/>
              <w:ind w:left="7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Федеральный закон  от 30.03.1999 г. № 52-ФЗ "О санитарно-эпидемиологическом благополучии населения»</w:t>
            </w:r>
          </w:p>
          <w:p w:rsidR="003945D4" w:rsidRDefault="003945D4">
            <w:pPr>
              <w:spacing w:before="120"/>
              <w:ind w:left="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Ст. 17, п.2 (требования к организации питания)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108" w:firstLine="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Федеральный закон от 30.03.1999 г. № 52-ФЗ  "О санитарно-эпидемиологическом благополучии населения" </w:t>
            </w:r>
          </w:p>
          <w:p w:rsidR="003945D4" w:rsidRDefault="003945D4">
            <w:pPr>
              <w:spacing w:before="120"/>
              <w:ind w:left="108" w:firstLine="24"/>
            </w:pPr>
            <w:r>
              <w:t xml:space="preserve"> ст. 28</w:t>
            </w:r>
          </w:p>
          <w:p w:rsidR="003945D4" w:rsidRDefault="003945D4">
            <w:pPr>
              <w:spacing w:before="120"/>
              <w:ind w:left="108" w:firstLine="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5D4" w:rsidTr="003945D4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pStyle w:val="2"/>
              <w:shd w:val="clear" w:color="auto" w:fill="auto"/>
              <w:spacing w:after="0" w:line="240" w:lineRule="auto"/>
              <w:ind w:hanging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Главного государственного санитарного врача РФ от 15.05.2013 № 26 «Об утверждении Са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ПиН</w:t>
            </w:r>
            <w:proofErr w:type="spellEnd"/>
            <w:r>
              <w:rPr>
                <w:sz w:val="24"/>
                <w:szCs w:val="24"/>
              </w:rPr>
              <w:t xml:space="preserve"> 2.4.1.3049-13 «Санитарно-эпидемиологические требования к устройству, содержанию и организации режима </w:t>
            </w:r>
            <w:r>
              <w:rPr>
                <w:sz w:val="24"/>
                <w:szCs w:val="24"/>
              </w:rPr>
              <w:lastRenderedPageBreak/>
              <w:t xml:space="preserve">работы дошкольных образовательных организаций» </w:t>
            </w:r>
          </w:p>
          <w:p w:rsidR="003945D4" w:rsidRDefault="003945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3,4</w:t>
            </w:r>
          </w:p>
          <w:p w:rsidR="003945D4" w:rsidRDefault="003945D4">
            <w:pPr>
              <w:spacing w:before="120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D4" w:rsidRDefault="003945D4">
            <w:pPr>
              <w:spacing w:before="120"/>
              <w:ind w:left="7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pStyle w:val="2"/>
              <w:shd w:val="clear" w:color="auto" w:fill="auto"/>
              <w:spacing w:after="0" w:line="240" w:lineRule="auto"/>
              <w:ind w:hanging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Главного государственного санитарного врача РФ от 15.05.2013 № 26 «Об утверждении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 xml:space="preserve"> 2.4.1.3049-13 «Санитарно-эпидемиологические требования к устройству, содержанию и организации режима </w:t>
            </w:r>
            <w:r>
              <w:rPr>
                <w:sz w:val="24"/>
                <w:szCs w:val="24"/>
              </w:rPr>
              <w:lastRenderedPageBreak/>
              <w:t xml:space="preserve">работы дошкольных образовательных организаций» </w:t>
            </w:r>
          </w:p>
          <w:p w:rsidR="003945D4" w:rsidRDefault="003945D4">
            <w:pPr>
              <w:spacing w:before="120"/>
              <w:ind w:left="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Раздел 8,9,10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pStyle w:val="2"/>
              <w:shd w:val="clear" w:color="auto" w:fill="auto"/>
              <w:spacing w:after="0" w:line="240" w:lineRule="auto"/>
              <w:ind w:hanging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Главного государственного санитарного врача РФ от 15.05.2013 № 26 «Об утверждении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 xml:space="preserve"> 2.4.1.3049-13 «Санитарно-эпидемиологические требования к устройству, содержанию и организации режима </w:t>
            </w:r>
            <w:r>
              <w:rPr>
                <w:sz w:val="24"/>
                <w:szCs w:val="24"/>
              </w:rPr>
              <w:lastRenderedPageBreak/>
              <w:t xml:space="preserve">работы дошкольных образовательных организаций» </w:t>
            </w:r>
          </w:p>
          <w:p w:rsidR="003945D4" w:rsidRDefault="003945D4">
            <w:pPr>
              <w:spacing w:before="120"/>
              <w:ind w:left="108" w:firstLine="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Раздел 4,7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pStyle w:val="2"/>
              <w:shd w:val="clear" w:color="auto" w:fill="auto"/>
              <w:spacing w:after="0" w:line="240" w:lineRule="auto"/>
              <w:ind w:hanging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Постановление Главного государственного санитарного врача РФ от 15.05.2013 № 26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б утверждении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 xml:space="preserve"> 2.4.1.3049-13 «Санитарно-эпидемиологические требования к устройству, содержанию и организации </w:t>
            </w:r>
            <w:r>
              <w:rPr>
                <w:sz w:val="24"/>
                <w:szCs w:val="24"/>
              </w:rPr>
              <w:lastRenderedPageBreak/>
              <w:t xml:space="preserve">режима работы дошкольных образовательных организаций» </w:t>
            </w:r>
          </w:p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Раздел 2,3,4</w:t>
            </w:r>
          </w:p>
        </w:tc>
      </w:tr>
      <w:tr w:rsidR="003945D4" w:rsidTr="003945D4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7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spacing w:before="120"/>
              <w:ind w:left="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Федеральный закон  "О пожарной безопасности" от 21.12.1994 г.  № 69-ФЗ (ред. от 18.12.2006 г., с </w:t>
            </w:r>
            <w:proofErr w:type="spellStart"/>
            <w:r>
              <w:t>изм</w:t>
            </w:r>
            <w:proofErr w:type="spellEnd"/>
            <w:r>
              <w:t>. 26.04.2007 г.);</w:t>
            </w:r>
          </w:p>
          <w:p w:rsidR="003945D4" w:rsidRDefault="003945D4">
            <w:pPr>
              <w:spacing w:before="120"/>
              <w:ind w:left="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Ст. 37 (права и обязанности организаций в области пожарной безопасности)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108" w:firstLine="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5D4" w:rsidTr="003945D4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Правила пожарной безопасности в Российской Федерации (ППБ 01-03) приказ Министерства РФ по </w:t>
            </w:r>
            <w:proofErr w:type="spellStart"/>
            <w:r>
              <w:t>ГОиЧС</w:t>
            </w:r>
            <w:proofErr w:type="spellEnd"/>
            <w:r>
              <w:t xml:space="preserve"> от 18.06.2003 № 313</w:t>
            </w:r>
          </w:p>
          <w:p w:rsidR="003945D4" w:rsidRDefault="003945D4">
            <w:pPr>
              <w:spacing w:before="120"/>
            </w:pPr>
          </w:p>
          <w:p w:rsidR="003945D4" w:rsidRDefault="003945D4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П. 7 (инструктаж), 69 (персонал котельных), 107 (моторист для </w:t>
            </w:r>
            <w:proofErr w:type="spellStart"/>
            <w:r>
              <w:lastRenderedPageBreak/>
              <w:t>мотопомпы</w:t>
            </w:r>
            <w:proofErr w:type="spellEnd"/>
            <w:r>
              <w:t>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7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Правила пожарной безопасности в Российской Федерации (ППБ 01-03) приказ Министерства РФ по </w:t>
            </w:r>
            <w:proofErr w:type="spellStart"/>
            <w:r>
              <w:t>ГОиЧС</w:t>
            </w:r>
            <w:proofErr w:type="spellEnd"/>
            <w:r>
              <w:t xml:space="preserve"> от 18.06.2003 № 313</w:t>
            </w:r>
          </w:p>
          <w:p w:rsidR="003945D4" w:rsidRDefault="003945D4">
            <w:pPr>
              <w:spacing w:before="120"/>
              <w:ind w:left="73"/>
            </w:pPr>
          </w:p>
          <w:p w:rsidR="003945D4" w:rsidRDefault="003945D4">
            <w:pPr>
              <w:spacing w:before="120"/>
              <w:ind w:left="73"/>
            </w:pPr>
            <w:r>
              <w:t xml:space="preserve">Раздел I (общие требования), </w:t>
            </w:r>
            <w:proofErr w:type="spellStart"/>
            <w:r>
              <w:t>пп</w:t>
            </w:r>
            <w:proofErr w:type="spellEnd"/>
            <w:r>
              <w:t xml:space="preserve">. 36, 58, 60-63, 71, 72, 77, 78, 89, </w:t>
            </w:r>
            <w:r>
              <w:lastRenderedPageBreak/>
              <w:t>102.103</w:t>
            </w:r>
          </w:p>
          <w:p w:rsidR="003945D4" w:rsidRDefault="003945D4">
            <w:pPr>
              <w:spacing w:before="120"/>
              <w:ind w:left="7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Правила пожарной безопасности в Российской Федерации (ППБ 01-03) приказ Министерства РФ по </w:t>
            </w:r>
            <w:proofErr w:type="spellStart"/>
            <w:r>
              <w:t>ГОиЧС</w:t>
            </w:r>
            <w:proofErr w:type="spellEnd"/>
            <w:r>
              <w:t xml:space="preserve"> от 18.06.2003 № 313</w:t>
            </w:r>
          </w:p>
          <w:p w:rsidR="003945D4" w:rsidRDefault="003945D4">
            <w:pPr>
              <w:spacing w:before="120"/>
              <w:ind w:left="62"/>
            </w:pPr>
          </w:p>
          <w:p w:rsidR="003945D4" w:rsidRDefault="003945D4">
            <w:pPr>
              <w:spacing w:before="120"/>
              <w:ind w:left="62"/>
            </w:pPr>
            <w:r>
              <w:t xml:space="preserve">Раздел I (общие требования), </w:t>
            </w:r>
            <w:proofErr w:type="spellStart"/>
            <w:r>
              <w:t>пп</w:t>
            </w:r>
            <w:proofErr w:type="spellEnd"/>
            <w:r>
              <w:t>. 1-6, 8-10, 13-16, 18-20, 109-</w:t>
            </w:r>
            <w:smartTag w:uri="urn:schemas-microsoft-com:office:smarttags" w:element="PersonName">
              <w:r>
                <w:lastRenderedPageBreak/>
                <w:t>111</w:t>
              </w:r>
            </w:smartTag>
          </w:p>
          <w:p w:rsidR="003945D4" w:rsidRDefault="003945D4">
            <w:pPr>
              <w:spacing w:before="120"/>
              <w:ind w:left="6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108" w:firstLine="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Правила пожарной безопасности в Российской Федерации (ППБ 01-03) приказ Министерства РФ по </w:t>
            </w:r>
            <w:proofErr w:type="spellStart"/>
            <w:r>
              <w:t>ГОиЧС</w:t>
            </w:r>
            <w:proofErr w:type="spellEnd"/>
            <w:r>
              <w:t xml:space="preserve"> от 18.06.2003 № 313</w:t>
            </w:r>
          </w:p>
          <w:p w:rsidR="003945D4" w:rsidRDefault="003945D4">
            <w:pPr>
              <w:spacing w:before="120"/>
              <w:ind w:left="108" w:firstLine="24"/>
            </w:pPr>
            <w:r>
              <w:t xml:space="preserve">П. 108 (первичные средства пожаротушения) и приложение 3), п.п. </w:t>
            </w:r>
            <w:r>
              <w:lastRenderedPageBreak/>
              <w:t>90, 91, 98, 99</w:t>
            </w:r>
          </w:p>
          <w:p w:rsidR="003945D4" w:rsidRDefault="003945D4">
            <w:pPr>
              <w:spacing w:before="120"/>
              <w:ind w:left="108" w:firstLine="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Правила пожарной безопасности в Российской Федерации (ППБ 01-03) приказ Министерства РФ по </w:t>
            </w:r>
            <w:proofErr w:type="spellStart"/>
            <w:r>
              <w:t>ГОиЧС</w:t>
            </w:r>
            <w:proofErr w:type="spellEnd"/>
            <w:r>
              <w:t xml:space="preserve"> от 18.06.2003 № 313</w:t>
            </w:r>
          </w:p>
          <w:p w:rsidR="003945D4" w:rsidRDefault="003945D4"/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Раздел I (общие требования), </w:t>
            </w:r>
            <w:proofErr w:type="spellStart"/>
            <w:r>
              <w:t>пп</w:t>
            </w:r>
            <w:proofErr w:type="spellEnd"/>
            <w:r>
              <w:t xml:space="preserve">. 17, 21-30, 32-38, 40-56, </w:t>
            </w:r>
            <w:r>
              <w:lastRenderedPageBreak/>
              <w:t>61-96, 98-107</w:t>
            </w:r>
          </w:p>
        </w:tc>
      </w:tr>
      <w:tr w:rsidR="003945D4" w:rsidTr="003945D4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ГОСТ 30331.1-95/ГОСТ </w:t>
            </w:r>
            <w:proofErr w:type="gramStart"/>
            <w:r>
              <w:t>Р</w:t>
            </w:r>
            <w:proofErr w:type="gramEnd"/>
            <w:r>
              <w:t xml:space="preserve"> 50571.1-93 Электроустановки зданий. Основные положения</w:t>
            </w:r>
          </w:p>
          <w:p w:rsidR="003945D4" w:rsidRDefault="003945D4">
            <w:pPr>
              <w:spacing w:before="120"/>
            </w:pPr>
          </w:p>
          <w:p w:rsidR="003945D4" w:rsidRDefault="003945D4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4.1.1 (квалификация персонала для монтажа)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7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ГОСТ 30331.1-95/ГОСТ </w:t>
            </w:r>
            <w:proofErr w:type="gramStart"/>
            <w:r>
              <w:t>Р</w:t>
            </w:r>
            <w:proofErr w:type="gramEnd"/>
            <w:r>
              <w:t xml:space="preserve"> 50571.1-93 Электроустановки зданий. Основные положения</w:t>
            </w:r>
          </w:p>
          <w:p w:rsidR="003945D4" w:rsidRDefault="003945D4">
            <w:pPr>
              <w:spacing w:before="120"/>
              <w:ind w:left="62"/>
            </w:pPr>
          </w:p>
          <w:p w:rsidR="003945D4" w:rsidRDefault="003945D4">
            <w:pPr>
              <w:spacing w:before="120"/>
              <w:ind w:left="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Разделы 1, 3-4 части 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108" w:firstLine="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5D4" w:rsidTr="003945D4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9004-2001 "Системы менеджмента качества. Рекомендации по улучшению деятельности"</w:t>
            </w:r>
          </w:p>
          <w:p w:rsidR="003945D4" w:rsidRDefault="003945D4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П. 6.2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spacing w:before="120"/>
              <w:ind w:left="7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9004-2001 "Системы менеджмента качества. Рекомендации по улучшению деятельности" П. 7.5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spacing w:before="120"/>
              <w:ind w:left="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9004-2001 "Системы менеджмента качества. Рекомендации по улучшению деятельности" П. 6.3, 6.4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108" w:firstLine="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9004-2001 "Системы менеджмента качества. Рекомендации по улучшению деятельности" П. 6.3</w:t>
            </w:r>
          </w:p>
        </w:tc>
      </w:tr>
      <w:tr w:rsidR="003945D4" w:rsidTr="003945D4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7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6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108" w:firstLine="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СНиП</w:t>
            </w:r>
            <w:proofErr w:type="spellEnd"/>
            <w:r>
              <w:t xml:space="preserve"> 21-01-97* Пожарная безопасность зданий и сооружений </w:t>
            </w:r>
          </w:p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Разделы 4 (основные положения), 6 (эвакуация), 7 (предотвращение распространения </w:t>
            </w:r>
            <w:r>
              <w:lastRenderedPageBreak/>
              <w:t>пожара), 8 (тушение пожара)</w:t>
            </w:r>
          </w:p>
        </w:tc>
      </w:tr>
      <w:tr w:rsidR="003945D4" w:rsidTr="003945D4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7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6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108" w:firstLine="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 </w:t>
            </w:r>
            <w:proofErr w:type="spellStart"/>
            <w:r>
              <w:t>Пп</w:t>
            </w:r>
            <w:proofErr w:type="spellEnd"/>
            <w:r>
              <w:t>. 1-14, приложения</w:t>
            </w:r>
          </w:p>
        </w:tc>
      </w:tr>
      <w:tr w:rsidR="003945D4" w:rsidTr="003945D4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7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6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108" w:firstLine="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НПБ 104-03 Системы оповещения и управления эвакуацией людей при пожарах в зданиях и сооружениях </w:t>
            </w:r>
          </w:p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Раздел 3 (общие положения), 5 (определение типов систем оповещения для различных зданий)</w:t>
            </w:r>
          </w:p>
        </w:tc>
      </w:tr>
      <w:tr w:rsidR="003945D4" w:rsidTr="003945D4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7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6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108" w:firstLine="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СанПиН</w:t>
            </w:r>
            <w:proofErr w:type="spellEnd"/>
            <w:r>
              <w:t xml:space="preserve"> 2.2.1/2.1.1.1076-01 Гигиенические </w:t>
            </w:r>
            <w:r>
              <w:lastRenderedPageBreak/>
              <w:t>требования к инсоляции и солнцезащите помещений жилых и общественных зданий и территории Разделы 2, 4, 6 (</w:t>
            </w:r>
            <w:proofErr w:type="spellStart"/>
            <w:r>
              <w:t>пп</w:t>
            </w:r>
            <w:proofErr w:type="spellEnd"/>
            <w:r>
              <w:t>. 6.1-6.2, 6.4)</w:t>
            </w:r>
          </w:p>
        </w:tc>
      </w:tr>
      <w:tr w:rsidR="003945D4" w:rsidTr="003945D4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7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6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108" w:firstLine="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СанПиН</w:t>
            </w:r>
            <w:proofErr w:type="spellEnd"/>
            <w:r>
              <w:t xml:space="preserve"> 2.2.1/2.1.1.1278-03 Гигиенические требования к естественному, искусственному и совмещенному освещению жилых и общественных зданий </w:t>
            </w:r>
          </w:p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Разделы 2.1, 2.3, 3.1, 3.3; раздел IV и таблица 2</w:t>
            </w:r>
          </w:p>
        </w:tc>
      </w:tr>
      <w:tr w:rsidR="003945D4" w:rsidTr="003945D4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7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6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108" w:firstLine="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СН 2.2.4/2.1.8.562-96 Шум на рабочих местах, в помещениях жилых, общественных зданий и на территории жилой застройки </w:t>
            </w:r>
          </w:p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Разделы 5, 6</w:t>
            </w:r>
          </w:p>
        </w:tc>
      </w:tr>
      <w:tr w:rsidR="003945D4" w:rsidTr="003945D4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7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6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spacing w:before="120"/>
              <w:ind w:left="108" w:firstLine="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СанПиН</w:t>
            </w:r>
            <w:proofErr w:type="spellEnd"/>
            <w:r>
              <w:t xml:space="preserve"> 2.2.1/2.1.1.1200-03 </w:t>
            </w:r>
            <w:r>
              <w:lastRenderedPageBreak/>
              <w:t xml:space="preserve">Санитарно-защитные зоны и санитарная классификация предприятий, сооружений и иных объектов </w:t>
            </w:r>
          </w:p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П. 2.5, 5.1, 5.3</w:t>
            </w:r>
          </w:p>
        </w:tc>
      </w:tr>
    </w:tbl>
    <w:p w:rsidR="003945D4" w:rsidRDefault="003945D4" w:rsidP="003945D4">
      <w:pPr>
        <w:rPr>
          <w:rFonts w:eastAsia="Times New Roman"/>
          <w:b/>
        </w:rPr>
      </w:pPr>
    </w:p>
    <w:p w:rsidR="003945D4" w:rsidRDefault="003945D4" w:rsidP="003945D4">
      <w:pPr>
        <w:rPr>
          <w:b/>
        </w:rPr>
      </w:pPr>
      <w:r>
        <w:rPr>
          <w:b/>
        </w:rPr>
        <w:t>4. Порядок оказания муниципальной услуги.</w:t>
      </w:r>
    </w:p>
    <w:p w:rsidR="003945D4" w:rsidRDefault="003945D4" w:rsidP="003945D4">
      <w:r>
        <w:t>Предоставление услуги осуществляется на основе заключения договора между учреждением и родителями (законными представителями) ребенка, регулирующего взаимоотношения между ними по вопросу предоставления услуг учреждением.</w:t>
      </w:r>
    </w:p>
    <w:p w:rsidR="003945D4" w:rsidRDefault="003945D4" w:rsidP="003945D4">
      <w:r>
        <w:t>Режим работы учреждения: пять дней в неделю, с понедельника по пятницу, с 7-30 до 17-30 часов. Выходные дни: суббота, воскресенье, праздничные дни.</w:t>
      </w:r>
    </w:p>
    <w:p w:rsidR="003945D4" w:rsidRDefault="003945D4" w:rsidP="003945D4">
      <w:r>
        <w:t xml:space="preserve">В учреждении работает одна группа. Работает </w:t>
      </w:r>
      <w:proofErr w:type="spellStart"/>
      <w:r>
        <w:t>психолого-медико-педагогический</w:t>
      </w:r>
      <w:proofErr w:type="spellEnd"/>
      <w:r>
        <w:t xml:space="preserve"> консилиум.</w:t>
      </w:r>
    </w:p>
    <w:p w:rsidR="003945D4" w:rsidRDefault="003945D4" w:rsidP="003945D4">
      <w:r>
        <w:t>Режим занятий определяется режимом дня в соответствии с реализуемой образовательной программой и возрастом ребенка.</w:t>
      </w:r>
    </w:p>
    <w:p w:rsidR="003945D4" w:rsidRDefault="003945D4" w:rsidP="003945D4">
      <w:r>
        <w:t>Учреждение обеспечивает сбалансированное питание воспитанников в соответствии с их возрастом по установленным нормам.</w:t>
      </w:r>
    </w:p>
    <w:p w:rsidR="003945D4" w:rsidRDefault="003945D4" w:rsidP="003945D4">
      <w:r>
        <w:t>Медицинские услуги оказываются органом здравоохранения бесплатно в пределах функциональных обязанностей медицинского персонала.</w:t>
      </w:r>
    </w:p>
    <w:p w:rsidR="003945D4" w:rsidRDefault="003945D4" w:rsidP="003945D4">
      <w:pPr>
        <w:rPr>
          <w:b/>
        </w:rPr>
      </w:pPr>
      <w:r>
        <w:rPr>
          <w:b/>
        </w:rPr>
        <w:t>4.1. Нормативные правовые акты, регулирующие порядок оказания муниципальной услуги.</w:t>
      </w:r>
    </w:p>
    <w:p w:rsidR="003945D4" w:rsidRDefault="003945D4" w:rsidP="003945D4">
      <w:pPr>
        <w:shd w:val="clear" w:color="auto" w:fill="FFFFFF"/>
        <w:jc w:val="both"/>
      </w:pPr>
    </w:p>
    <w:p w:rsidR="003945D4" w:rsidRDefault="003945D4" w:rsidP="003945D4">
      <w:pPr>
        <w:shd w:val="clear" w:color="auto" w:fill="FFFFFF"/>
        <w:jc w:val="both"/>
      </w:pPr>
      <w:r>
        <w:t>- Конституция Российской Федерации;</w:t>
      </w:r>
    </w:p>
    <w:p w:rsidR="003945D4" w:rsidRDefault="003945D4" w:rsidP="003945D4">
      <w:pPr>
        <w:shd w:val="clear" w:color="auto" w:fill="FFFFFF"/>
        <w:jc w:val="both"/>
      </w:pPr>
      <w:r>
        <w:t>- Федеральный закон об образовании в Российской Федерации от 29.12.2012 № 273-ФЗ;</w:t>
      </w:r>
    </w:p>
    <w:p w:rsidR="003945D4" w:rsidRDefault="003945D4" w:rsidP="003945D4">
      <w:r>
        <w:t xml:space="preserve">- Федеральный закон от 06.10.2003 № 131 – ФЗ «Об общих принципах организации местного самоуправления в Российской Федерации»;  </w:t>
      </w:r>
    </w:p>
    <w:p w:rsidR="003945D4" w:rsidRDefault="003945D4" w:rsidP="003945D4">
      <w:r>
        <w:lastRenderedPageBreak/>
        <w:t>- Приказ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программам дошкольного образования»;</w:t>
      </w:r>
    </w:p>
    <w:p w:rsidR="003945D4" w:rsidRDefault="003945D4" w:rsidP="003945D4">
      <w:pPr>
        <w:shd w:val="clear" w:color="auto" w:fill="FFFFFF"/>
        <w:jc w:val="both"/>
      </w:pPr>
      <w:r>
        <w:t>- 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17 октября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1155 «Об утверждении федерального государственного образовательного стандарта дошкольного образования»;</w:t>
      </w:r>
    </w:p>
    <w:p w:rsidR="003945D4" w:rsidRDefault="003945D4" w:rsidP="003945D4">
      <w:r>
        <w:t xml:space="preserve">- Постановление Главного государственного санитарного врача Российской Федерации от 15 мая 2013 года № 26 «Об утверждении </w:t>
      </w:r>
      <w:proofErr w:type="spellStart"/>
      <w:r>
        <w:t>СанПиН</w:t>
      </w:r>
      <w:proofErr w:type="spellEnd"/>
      <w: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3945D4" w:rsidRDefault="003945D4" w:rsidP="003945D4">
      <w:r>
        <w:t xml:space="preserve">- Нормативные правовые акты Администрации </w:t>
      </w:r>
      <w:proofErr w:type="spellStart"/>
      <w:proofErr w:type="gramStart"/>
      <w:r>
        <w:t>Матвеево-Курганского</w:t>
      </w:r>
      <w:proofErr w:type="spellEnd"/>
      <w:proofErr w:type="gramEnd"/>
      <w:r>
        <w:t xml:space="preserve"> района;</w:t>
      </w:r>
    </w:p>
    <w:p w:rsidR="003945D4" w:rsidRDefault="003945D4" w:rsidP="003945D4">
      <w:r>
        <w:t xml:space="preserve">- Приказы отдела образования Администрации </w:t>
      </w:r>
      <w:proofErr w:type="spellStart"/>
      <w:proofErr w:type="gramStart"/>
      <w:r>
        <w:t>Матвеево-Курганского</w:t>
      </w:r>
      <w:proofErr w:type="spellEnd"/>
      <w:proofErr w:type="gramEnd"/>
      <w:r>
        <w:t xml:space="preserve"> района;</w:t>
      </w:r>
    </w:p>
    <w:p w:rsidR="003945D4" w:rsidRDefault="003945D4" w:rsidP="003945D4">
      <w:r>
        <w:t>- Устав МБДОУ.</w:t>
      </w:r>
    </w:p>
    <w:p w:rsidR="003945D4" w:rsidRDefault="003945D4" w:rsidP="003945D4">
      <w:pPr>
        <w:rPr>
          <w:b/>
        </w:rPr>
      </w:pPr>
      <w:r>
        <w:rPr>
          <w:b/>
        </w:rPr>
        <w:t>4.2. Порядок информирования потенциальных потребителей муниципальной услуги.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8"/>
        <w:gridCol w:w="5061"/>
        <w:gridCol w:w="4596"/>
      </w:tblGrid>
      <w:tr w:rsidR="003945D4" w:rsidTr="003945D4"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Способ информирования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Состав размещаемой информации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Периодичность обновления информации</w:t>
            </w:r>
          </w:p>
        </w:tc>
      </w:tr>
      <w:tr w:rsidR="003945D4" w:rsidTr="003945D4"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Средства массовой информации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 мере необходимости</w:t>
            </w:r>
          </w:p>
        </w:tc>
      </w:tr>
      <w:tr w:rsidR="003945D4" w:rsidTr="003945D4"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Интернет - ресурсы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Официальные и иные документы о деятельности учреждения, 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 раз в месяц</w:t>
            </w:r>
          </w:p>
        </w:tc>
      </w:tr>
      <w:tr w:rsidR="003945D4" w:rsidTr="003945D4"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Информационные стенды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Официальные и иные документы о деятельности учреждения, 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 раз в месяц</w:t>
            </w:r>
          </w:p>
        </w:tc>
      </w:tr>
      <w:tr w:rsidR="003945D4" w:rsidTr="003945D4"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Родительские собрания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Информация о реализации мероприятий в ходе  оказания муниципальной услуги, отчет о </w:t>
            </w:r>
            <w:r>
              <w:lastRenderedPageBreak/>
              <w:t>выполнении муниципального задания.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1 раз в квартал</w:t>
            </w:r>
          </w:p>
        </w:tc>
      </w:tr>
    </w:tbl>
    <w:p w:rsidR="003945D4" w:rsidRDefault="003945D4" w:rsidP="003945D4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 Предельные цены (тарифы) на оплату муниципальных услуг в случаях, если нормативно-правовым актом предусмотрено их оказание на платной основе</w:t>
      </w:r>
    </w:p>
    <w:p w:rsidR="003945D4" w:rsidRDefault="003945D4" w:rsidP="003945D4">
      <w:pPr>
        <w:pStyle w:val="ad"/>
        <w:rPr>
          <w:rFonts w:ascii="Times New Roman" w:hAnsi="Times New Roman"/>
          <w:sz w:val="24"/>
          <w:szCs w:val="24"/>
        </w:rPr>
      </w:pPr>
    </w:p>
    <w:p w:rsidR="003945D4" w:rsidRDefault="003945D4" w:rsidP="003945D4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Нормативный правовой акт, устанавливающий цены (тарифы) либо порядок их установления</w:t>
      </w:r>
    </w:p>
    <w:p w:rsidR="003945D4" w:rsidRDefault="003945D4" w:rsidP="003945D4">
      <w:pPr>
        <w:pStyle w:val="ad"/>
        <w:rPr>
          <w:rFonts w:ascii="Times New Roman" w:hAnsi="Times New Roman"/>
          <w:b/>
          <w:sz w:val="24"/>
          <w:szCs w:val="24"/>
        </w:rPr>
      </w:pPr>
    </w:p>
    <w:p w:rsidR="003945D4" w:rsidRDefault="003945D4" w:rsidP="003945D4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Постановление Администрации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Матвеево-Курганского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района  от 12.02.2008 г. № 103 «Об установлении родительской платы за содержание детей в детских дошкольных учреждениях» (постановления с изменениями от 21.10.2013 г., от 29.11.2013 г.).</w:t>
      </w:r>
    </w:p>
    <w:p w:rsidR="003945D4" w:rsidRDefault="003945D4" w:rsidP="003945D4">
      <w:pPr>
        <w:pStyle w:val="ad"/>
        <w:rPr>
          <w:rFonts w:ascii="Times New Roman" w:hAnsi="Times New Roman"/>
          <w:sz w:val="24"/>
          <w:szCs w:val="24"/>
        </w:rPr>
      </w:pPr>
    </w:p>
    <w:p w:rsidR="003945D4" w:rsidRDefault="003945D4" w:rsidP="003945D4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 Орган, устанавливающий цены (тарифы)</w:t>
      </w:r>
    </w:p>
    <w:p w:rsidR="003945D4" w:rsidRDefault="003945D4" w:rsidP="003945D4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Матвеево-Курганского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3945D4" w:rsidRDefault="003945D4" w:rsidP="003945D4">
      <w:pPr>
        <w:pStyle w:val="ad"/>
        <w:rPr>
          <w:rFonts w:ascii="Times New Roman" w:hAnsi="Times New Roman"/>
          <w:sz w:val="24"/>
          <w:szCs w:val="24"/>
        </w:rPr>
      </w:pPr>
    </w:p>
    <w:p w:rsidR="003945D4" w:rsidRDefault="003945D4" w:rsidP="003945D4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 Значения предельных цен (тарифов)</w:t>
      </w:r>
    </w:p>
    <w:p w:rsidR="003945D4" w:rsidRDefault="003945D4" w:rsidP="003945D4">
      <w:pPr>
        <w:pStyle w:val="ad"/>
        <w:rPr>
          <w:rFonts w:ascii="Times New Roman" w:hAnsi="Times New Roman"/>
          <w:sz w:val="24"/>
          <w:szCs w:val="24"/>
        </w:rPr>
      </w:pPr>
    </w:p>
    <w:tbl>
      <w:tblPr>
        <w:tblW w:w="14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61"/>
        <w:gridCol w:w="2394"/>
        <w:gridCol w:w="2246"/>
        <w:gridCol w:w="3232"/>
      </w:tblGrid>
      <w:tr w:rsidR="003945D4" w:rsidTr="003945D4">
        <w:trPr>
          <w:trHeight w:val="280"/>
        </w:trPr>
        <w:tc>
          <w:tcPr>
            <w:tcW w:w="6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pStyle w:val="ad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Контингент, </w:t>
            </w:r>
          </w:p>
          <w:p w:rsidR="003945D4" w:rsidRDefault="003945D4">
            <w:pPr>
              <w:pStyle w:val="ad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7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pStyle w:val="ad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Предельные цены (тарифы), руб.</w:t>
            </w:r>
          </w:p>
        </w:tc>
      </w:tr>
      <w:tr w:rsidR="003945D4" w:rsidTr="003945D4">
        <w:trPr>
          <w:trHeight w:val="1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pStyle w:val="ad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pStyle w:val="ad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pStyle w:val="ad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год планового периода</w:t>
            </w:r>
          </w:p>
        </w:tc>
      </w:tr>
      <w:tr w:rsidR="003945D4" w:rsidTr="003945D4">
        <w:trPr>
          <w:trHeight w:val="1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D4" w:rsidRDefault="003945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pStyle w:val="ad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pStyle w:val="ad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pStyle w:val="ad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3945D4" w:rsidTr="003945D4">
        <w:trPr>
          <w:trHeight w:val="1090"/>
        </w:trPr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еализации  общеобразовательной программы дошкольного образования. </w:t>
            </w:r>
          </w:p>
          <w:p w:rsidR="003945D4" w:rsidRDefault="003945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Безвозмездно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Безвозмездно</w:t>
            </w:r>
          </w:p>
        </w:tc>
      </w:tr>
      <w:tr w:rsidR="003945D4" w:rsidTr="003945D4">
        <w:trPr>
          <w:trHeight w:val="1090"/>
        </w:trPr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по организации присмотра и ухода за детьми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 35 руб. в день;</w:t>
            </w:r>
          </w:p>
          <w:p w:rsidR="003945D4" w:rsidRDefault="003945D4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семей, имеющих трех и более несовершеннолетних детей,-17руб.50коп.;</w:t>
            </w:r>
          </w:p>
          <w:p w:rsidR="003945D4" w:rsidRDefault="003945D4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 ОВЗ, дети-инвалиды, дети-сироты, дети, оставшиеся без попечения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родителей, дети с туберкулёзной интоксикацией – бесплатно.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D4" w:rsidRDefault="003945D4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45D4" w:rsidRDefault="003945D4" w:rsidP="003945D4">
      <w:pPr>
        <w:rPr>
          <w:rFonts w:ascii="Times New Roman" w:eastAsia="Times New Roman" w:hAnsi="Times New Roman"/>
          <w:b/>
          <w:sz w:val="24"/>
          <w:szCs w:val="24"/>
        </w:rPr>
      </w:pPr>
    </w:p>
    <w:p w:rsidR="003945D4" w:rsidRDefault="003945D4" w:rsidP="003945D4">
      <w:pPr>
        <w:rPr>
          <w:b/>
        </w:rPr>
      </w:pPr>
      <w:r>
        <w:rPr>
          <w:b/>
        </w:rPr>
        <w:t>6. Основания для изменения объема,</w:t>
      </w:r>
      <w:r>
        <w:t xml:space="preserve"> </w:t>
      </w:r>
      <w:r>
        <w:rPr>
          <w:b/>
        </w:rPr>
        <w:t xml:space="preserve"> приостановления  и прекращения исполнения муниципального задания </w:t>
      </w:r>
    </w:p>
    <w:p w:rsidR="003945D4" w:rsidRDefault="003945D4" w:rsidP="003945D4">
      <w:pPr>
        <w:pStyle w:val="ae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условий выполнения муниципального задания;</w:t>
      </w:r>
    </w:p>
    <w:p w:rsidR="003945D4" w:rsidRDefault="003945D4" w:rsidP="003945D4">
      <w:pPr>
        <w:pStyle w:val="ae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Сокращение спроса на услугу;</w:t>
      </w:r>
    </w:p>
    <w:p w:rsidR="003945D4" w:rsidRDefault="003945D4" w:rsidP="003945D4">
      <w:pPr>
        <w:pStyle w:val="ae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объема лимитов бюджетных ассигнований;</w:t>
      </w:r>
    </w:p>
    <w:p w:rsidR="003945D4" w:rsidRDefault="003945D4" w:rsidP="003945D4">
      <w:pPr>
        <w:pStyle w:val="ae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нормативной правовой базы;</w:t>
      </w:r>
    </w:p>
    <w:p w:rsidR="003945D4" w:rsidRDefault="003945D4" w:rsidP="003945D4">
      <w:pPr>
        <w:pStyle w:val="ae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Ликвидация, реорганизация, капитальный ремонт.</w:t>
      </w:r>
    </w:p>
    <w:p w:rsidR="003945D4" w:rsidRDefault="003945D4" w:rsidP="003945D4">
      <w:pPr>
        <w:pStyle w:val="10"/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3945D4" w:rsidRDefault="003945D4" w:rsidP="003945D4">
      <w:pPr>
        <w:rPr>
          <w:rFonts w:ascii="Times New Roman" w:hAnsi="Times New Roman"/>
          <w:b/>
          <w:sz w:val="24"/>
          <w:szCs w:val="24"/>
        </w:rPr>
      </w:pPr>
      <w:r>
        <w:rPr>
          <w:b/>
        </w:rPr>
        <w:t>7. Порядок контроля  исполнения муниципального  задания</w:t>
      </w:r>
    </w:p>
    <w:p w:rsidR="003945D4" w:rsidRDefault="003945D4" w:rsidP="003945D4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4252"/>
        <w:gridCol w:w="2857"/>
        <w:gridCol w:w="6215"/>
      </w:tblGrid>
      <w:tr w:rsidR="003945D4" w:rsidTr="003945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Формы контроля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Периодичность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>Наименование органов исполнительной</w:t>
            </w:r>
            <w:r>
              <w:rPr>
                <w:b/>
              </w:rPr>
              <w:br/>
              <w:t xml:space="preserve">власти, осуществляющих контроль  </w:t>
            </w:r>
            <w:r>
              <w:rPr>
                <w:b/>
              </w:rPr>
              <w:br/>
              <w:t xml:space="preserve">исполнения             </w:t>
            </w:r>
          </w:p>
        </w:tc>
      </w:tr>
      <w:tr w:rsidR="003945D4" w:rsidTr="003945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Мониторинг соответствия объема предоставленных муниципальных услуг параметрам муниципального задания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на начало учебного года и начало календарного года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Отдел образования Администрации </w:t>
            </w:r>
            <w:proofErr w:type="spellStart"/>
            <w:proofErr w:type="gramStart"/>
            <w:r>
              <w:t>Матвеево-Курганского</w:t>
            </w:r>
            <w:proofErr w:type="spellEnd"/>
            <w:proofErr w:type="gramEnd"/>
            <w:r>
              <w:t xml:space="preserve"> района</w:t>
            </w:r>
          </w:p>
        </w:tc>
      </w:tr>
      <w:tr w:rsidR="003945D4" w:rsidTr="003945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Мониторинг соответствия контингента п</w:t>
            </w:r>
            <w:r>
              <w:rPr>
                <w:color w:val="000000"/>
              </w:rPr>
              <w:t>отребителей муниципальной услуги параметрам муниципального задания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на начало учебного года и начало календарного года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Отдел образования Администрации </w:t>
            </w:r>
            <w:proofErr w:type="spellStart"/>
            <w:proofErr w:type="gramStart"/>
            <w:r>
              <w:t>Матвеево-Курганского</w:t>
            </w:r>
            <w:proofErr w:type="spellEnd"/>
            <w:proofErr w:type="gramEnd"/>
            <w:r>
              <w:t xml:space="preserve"> района</w:t>
            </w:r>
          </w:p>
        </w:tc>
      </w:tr>
      <w:tr w:rsidR="003945D4" w:rsidTr="003945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Мониторинг соответствия качества предоставленных учреждением муниципальных услуг параметрам муниципального задания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на начало учебного года и начало календарного года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Отдел образования Администрации </w:t>
            </w:r>
            <w:proofErr w:type="spellStart"/>
            <w:proofErr w:type="gramStart"/>
            <w:r>
              <w:t>Матвеево-Курганского</w:t>
            </w:r>
            <w:proofErr w:type="spellEnd"/>
            <w:proofErr w:type="gramEnd"/>
            <w:r>
              <w:t xml:space="preserve"> района</w:t>
            </w:r>
          </w:p>
        </w:tc>
      </w:tr>
      <w:tr w:rsidR="003945D4" w:rsidTr="003945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Мониторинг соотношения расчетно-нормативной и фактической стоимости предоставления единицы муниципальной услуги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 раз в год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Отдел образования Администрации </w:t>
            </w:r>
            <w:proofErr w:type="spellStart"/>
            <w:proofErr w:type="gramStart"/>
            <w:r>
              <w:t>Матвеево-Курганского</w:t>
            </w:r>
            <w:proofErr w:type="spellEnd"/>
            <w:proofErr w:type="gramEnd"/>
            <w:r>
              <w:t xml:space="preserve"> района</w:t>
            </w:r>
          </w:p>
        </w:tc>
      </w:tr>
      <w:tr w:rsidR="003945D4" w:rsidTr="003945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5.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Контрольные мероприятия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в соответствии с планом проведения контрольных мероприятий, утвержденным Отделом образования Администрации </w:t>
            </w:r>
            <w:proofErr w:type="spellStart"/>
            <w:proofErr w:type="gramStart"/>
            <w:r>
              <w:t>Матвеево-Курганского</w:t>
            </w:r>
            <w:proofErr w:type="spellEnd"/>
            <w:proofErr w:type="gramEnd"/>
            <w:r>
              <w:t xml:space="preserve"> района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Отдел образования Администрации </w:t>
            </w:r>
            <w:proofErr w:type="spellStart"/>
            <w:proofErr w:type="gramStart"/>
            <w:r>
              <w:t>Матвеево-Курганского</w:t>
            </w:r>
            <w:proofErr w:type="spellEnd"/>
            <w:proofErr w:type="gramEnd"/>
            <w:r>
              <w:t xml:space="preserve"> района</w:t>
            </w:r>
          </w:p>
        </w:tc>
      </w:tr>
    </w:tbl>
    <w:p w:rsidR="003945D4" w:rsidRDefault="003945D4" w:rsidP="003945D4">
      <w:pPr>
        <w:rPr>
          <w:rFonts w:eastAsia="Times New Roman"/>
        </w:rPr>
      </w:pPr>
    </w:p>
    <w:p w:rsidR="003945D4" w:rsidRDefault="003945D4" w:rsidP="003945D4"/>
    <w:p w:rsidR="003945D4" w:rsidRDefault="003945D4" w:rsidP="003945D4">
      <w:r>
        <w:rPr>
          <w:b/>
        </w:rPr>
        <w:t>8.  Формы отчетности</w:t>
      </w:r>
      <w:r>
        <w:t xml:space="preserve"> </w:t>
      </w:r>
    </w:p>
    <w:p w:rsidR="003945D4" w:rsidRDefault="003945D4" w:rsidP="003945D4">
      <w:pPr>
        <w:ind w:left="720"/>
        <w:jc w:val="both"/>
        <w:rPr>
          <w:u w:val="single"/>
        </w:rPr>
      </w:pPr>
    </w:p>
    <w:p w:rsidR="003945D4" w:rsidRDefault="003945D4" w:rsidP="003945D4">
      <w:pPr>
        <w:numPr>
          <w:ilvl w:val="0"/>
          <w:numId w:val="3"/>
        </w:numPr>
        <w:spacing w:after="0" w:line="240" w:lineRule="auto"/>
      </w:pPr>
      <w:r>
        <w:t>Федеральное статистическое наблюдение «Сведения о деятельности  дошкольного образовательного учреждения» (Форма №  85-К,  утвержденная приказом  Росстата от 29.08.2013 № 349);</w:t>
      </w:r>
    </w:p>
    <w:p w:rsidR="003945D4" w:rsidRDefault="003945D4" w:rsidP="003945D4">
      <w:pPr>
        <w:numPr>
          <w:ilvl w:val="0"/>
          <w:numId w:val="3"/>
        </w:numPr>
        <w:spacing w:after="0" w:line="240" w:lineRule="auto"/>
        <w:jc w:val="both"/>
      </w:pPr>
      <w:r>
        <w:t xml:space="preserve">Сведения о численности воспитанников по муниципальному бюджетному образовательному учреждению (форма  утверждена постановлением Администрации </w:t>
      </w:r>
      <w:proofErr w:type="spellStart"/>
      <w:r>
        <w:t>Матвеево-Курганского</w:t>
      </w:r>
      <w:proofErr w:type="spellEnd"/>
      <w:r>
        <w:t xml:space="preserve"> района «О порядке организации работы по формированию и финансовому обеспечению муниципального </w:t>
      </w:r>
      <w:proofErr w:type="gramStart"/>
      <w:r>
        <w:t>задания</w:t>
      </w:r>
      <w:proofErr w:type="gramEnd"/>
      <w:r>
        <w:t xml:space="preserve"> муниципальным учреждениям </w:t>
      </w:r>
      <w:proofErr w:type="spellStart"/>
      <w:r>
        <w:t>Матвеево-Курганского</w:t>
      </w:r>
      <w:proofErr w:type="spellEnd"/>
      <w:r>
        <w:t xml:space="preserve"> района  от 30.12.2011 № 1603);</w:t>
      </w:r>
    </w:p>
    <w:tbl>
      <w:tblPr>
        <w:tblW w:w="0" w:type="auto"/>
        <w:tblCellSpacing w:w="0" w:type="dxa"/>
        <w:tblInd w:w="3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89"/>
        <w:gridCol w:w="3277"/>
        <w:gridCol w:w="2160"/>
        <w:gridCol w:w="2817"/>
        <w:gridCol w:w="2151"/>
        <w:gridCol w:w="3081"/>
      </w:tblGrid>
      <w:tr w:rsidR="003945D4" w:rsidTr="003945D4">
        <w:trPr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№ </w:t>
            </w:r>
          </w:p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Наименование услуги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Объём муниципального задания на предоставление услуг 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Фактический объём предоставленных услуг 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Отклонение ((5)/(4))х100%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Причина отклонения</w:t>
            </w:r>
          </w:p>
        </w:tc>
      </w:tr>
      <w:tr w:rsidR="003945D4" w:rsidTr="003945D4">
        <w:trPr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</w:t>
            </w:r>
          </w:p>
        </w:tc>
      </w:tr>
      <w:tr w:rsidR="003945D4" w:rsidTr="003945D4">
        <w:trPr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1.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Услуга по реализации общеобразовательной программы дошкольного образования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945D4" w:rsidTr="003945D4">
        <w:trPr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Услуга по осуществлению присмотра и ухода за детьми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945D4" w:rsidRDefault="003945D4" w:rsidP="003945D4">
      <w:pPr>
        <w:ind w:left="720"/>
        <w:jc w:val="both"/>
        <w:rPr>
          <w:rFonts w:eastAsia="Times New Roman"/>
        </w:rPr>
      </w:pPr>
    </w:p>
    <w:p w:rsidR="003945D4" w:rsidRDefault="003945D4" w:rsidP="003945D4">
      <w:pPr>
        <w:numPr>
          <w:ilvl w:val="0"/>
          <w:numId w:val="3"/>
        </w:numPr>
        <w:spacing w:after="0" w:line="240" w:lineRule="auto"/>
        <w:jc w:val="both"/>
      </w:pPr>
      <w:r>
        <w:t>Сведения о соответствии контингента п</w:t>
      </w:r>
      <w:r>
        <w:rPr>
          <w:color w:val="000000"/>
        </w:rPr>
        <w:t>отребителей муниципальной услуги параметрам муниципального задания</w:t>
      </w:r>
      <w:r>
        <w:t xml:space="preserve"> (форма утверждена постановлением Администрации </w:t>
      </w:r>
      <w:proofErr w:type="spellStart"/>
      <w:r>
        <w:t>Матвеево-Курганского</w:t>
      </w:r>
      <w:proofErr w:type="spellEnd"/>
      <w:r>
        <w:t xml:space="preserve"> района «О порядке организации работы по формированию и финансовому обеспечению муниципального </w:t>
      </w:r>
      <w:proofErr w:type="gramStart"/>
      <w:r>
        <w:t>задания</w:t>
      </w:r>
      <w:proofErr w:type="gramEnd"/>
      <w:r>
        <w:t xml:space="preserve"> муниципальным учреждениям </w:t>
      </w:r>
      <w:proofErr w:type="spellStart"/>
      <w:r>
        <w:t>Матвеево-Курганского</w:t>
      </w:r>
      <w:proofErr w:type="spellEnd"/>
      <w:r>
        <w:t xml:space="preserve"> района  от 30.12.2011 № 1603);</w:t>
      </w:r>
    </w:p>
    <w:tbl>
      <w:tblPr>
        <w:tblW w:w="14175" w:type="dxa"/>
        <w:tblCellSpacing w:w="0" w:type="dxa"/>
        <w:tblInd w:w="3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37"/>
        <w:gridCol w:w="3011"/>
        <w:gridCol w:w="3839"/>
        <w:gridCol w:w="2889"/>
        <w:gridCol w:w="3599"/>
      </w:tblGrid>
      <w:tr w:rsidR="003945D4" w:rsidTr="003945D4">
        <w:trPr>
          <w:tblCellSpacing w:w="0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Наименование услуги 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Контингент потребителей услуги 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Количество обслуженных потребителей в каждой категории из числа установленных муниципальным заданием 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Количество обслуженных потребителей сверх </w:t>
            </w:r>
            <w:proofErr w:type="gramStart"/>
            <w:r>
              <w:t>контингента</w:t>
            </w:r>
            <w:proofErr w:type="gramEnd"/>
            <w:r>
              <w:t xml:space="preserve"> установленного муниципальных заданием </w:t>
            </w:r>
          </w:p>
        </w:tc>
      </w:tr>
      <w:tr w:rsidR="003945D4" w:rsidTr="003945D4">
        <w:trPr>
          <w:tblCellSpacing w:w="0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3945D4" w:rsidRDefault="003945D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1. 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Услуга по реализации общеобразовательной программы дошкольного образования 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Дети в возрасте от 1,5 лет до 7 лет включительно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945D4" w:rsidRDefault="003945D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3945D4" w:rsidRDefault="003945D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945D4" w:rsidTr="003945D4">
        <w:trPr>
          <w:tblCellSpacing w:w="0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3945D4" w:rsidRDefault="003945D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2. 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Услуга по осуществлению присмотра и ухода за детьми 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Дети в возрасте от 1,5 лет до 7 лет включительно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945D4" w:rsidRDefault="003945D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3945D4" w:rsidRDefault="003945D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3945D4" w:rsidRDefault="003945D4" w:rsidP="003945D4">
      <w:pPr>
        <w:ind w:left="720"/>
        <w:jc w:val="center"/>
        <w:rPr>
          <w:rFonts w:eastAsia="Times New Roman"/>
        </w:rPr>
      </w:pPr>
    </w:p>
    <w:p w:rsidR="003945D4" w:rsidRDefault="003945D4" w:rsidP="003945D4">
      <w:pPr>
        <w:numPr>
          <w:ilvl w:val="0"/>
          <w:numId w:val="3"/>
        </w:numPr>
        <w:spacing w:after="0" w:line="240" w:lineRule="auto"/>
        <w:jc w:val="both"/>
      </w:pPr>
      <w:r>
        <w:lastRenderedPageBreak/>
        <w:t xml:space="preserve">Сведения о соответствии качества предоставленных  муниципальных услуг параметрам муниципального задания (форма утверждена постановлением Администрации </w:t>
      </w:r>
      <w:proofErr w:type="spellStart"/>
      <w:r>
        <w:t>Матвеево-Курганского</w:t>
      </w:r>
      <w:proofErr w:type="spellEnd"/>
      <w:r>
        <w:t xml:space="preserve"> района «О порядке организации работы по формированию и финансовому обеспечению муниципального </w:t>
      </w:r>
      <w:proofErr w:type="gramStart"/>
      <w:r>
        <w:t>задания</w:t>
      </w:r>
      <w:proofErr w:type="gramEnd"/>
      <w:r>
        <w:t xml:space="preserve"> муниципальным учреждениям </w:t>
      </w:r>
      <w:proofErr w:type="spellStart"/>
      <w:r>
        <w:t>Матвеево-Курганского</w:t>
      </w:r>
      <w:proofErr w:type="spellEnd"/>
      <w:r>
        <w:t xml:space="preserve"> района  от 30.12.2011 № 1603);</w:t>
      </w:r>
    </w:p>
    <w:tbl>
      <w:tblPr>
        <w:tblW w:w="4900" w:type="pct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44"/>
        <w:gridCol w:w="2475"/>
        <w:gridCol w:w="1880"/>
        <w:gridCol w:w="1976"/>
        <w:gridCol w:w="1880"/>
        <w:gridCol w:w="2107"/>
        <w:gridCol w:w="2107"/>
        <w:gridCol w:w="1533"/>
      </w:tblGrid>
      <w:tr w:rsidR="003945D4" w:rsidTr="003945D4">
        <w:trPr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Наименование услуги 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Требования к квалификации (опыту работы) специалиста, оказывающего услугу (</w:t>
            </w:r>
            <w:proofErr w:type="spellStart"/>
            <w:proofErr w:type="gramStart"/>
            <w:r>
              <w:t>соответствует</w:t>
            </w:r>
            <w:proofErr w:type="gramEnd"/>
            <w:r>
              <w:t>+</w:t>
            </w:r>
            <w:proofErr w:type="spellEnd"/>
            <w:r>
              <w:t xml:space="preserve">/ не соответствует -) 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Требования к используемым в процессе оказания услуги </w:t>
            </w:r>
            <w:proofErr w:type="spellStart"/>
            <w:r>
              <w:t>мате-риальным</w:t>
            </w:r>
            <w:proofErr w:type="spellEnd"/>
            <w:r>
              <w:t xml:space="preserve"> ресурсам соответствующей номенклатуры и объема (</w:t>
            </w:r>
            <w:proofErr w:type="spellStart"/>
            <w:proofErr w:type="gramStart"/>
            <w:r>
              <w:t>соответствует</w:t>
            </w:r>
            <w:proofErr w:type="gramEnd"/>
            <w:r>
              <w:t>+</w:t>
            </w:r>
            <w:proofErr w:type="spellEnd"/>
            <w:r>
              <w:t xml:space="preserve">/ не соответствует -) 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Требования к процедурам, порядку (регламенту) оказания услуги (</w:t>
            </w:r>
            <w:proofErr w:type="spellStart"/>
            <w:proofErr w:type="gramStart"/>
            <w:r>
              <w:t>соответствует</w:t>
            </w:r>
            <w:proofErr w:type="gramEnd"/>
            <w:r>
              <w:t>+</w:t>
            </w:r>
            <w:proofErr w:type="spellEnd"/>
            <w:r>
              <w:t xml:space="preserve">/ не соответствует -) 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Требования к оборудованию и инструментам, необходимым для оказания услуги (</w:t>
            </w:r>
            <w:proofErr w:type="spellStart"/>
            <w:proofErr w:type="gramStart"/>
            <w:r>
              <w:t>соответствует</w:t>
            </w:r>
            <w:proofErr w:type="gramEnd"/>
            <w:r>
              <w:t>+</w:t>
            </w:r>
            <w:proofErr w:type="spellEnd"/>
            <w:r>
              <w:t xml:space="preserve">/не соответствует -)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Требования к зданиям и сооружениям, необходимым для оказания услуги и их содержанию (</w:t>
            </w:r>
            <w:proofErr w:type="spellStart"/>
            <w:proofErr w:type="gramStart"/>
            <w:r>
              <w:t>соответствует</w:t>
            </w:r>
            <w:proofErr w:type="gramEnd"/>
            <w:r>
              <w:t>+</w:t>
            </w:r>
            <w:proofErr w:type="spellEnd"/>
            <w:r>
              <w:t xml:space="preserve">/не соответствует -) 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Примечание </w:t>
            </w:r>
          </w:p>
        </w:tc>
      </w:tr>
      <w:tr w:rsidR="003945D4" w:rsidTr="003945D4">
        <w:trPr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3945D4" w:rsidRDefault="003945D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1. 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Услуга по реализации общеобразовательной программы дошкольного образования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945D4" w:rsidRDefault="003945D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3945D4" w:rsidRDefault="003945D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3945D4" w:rsidRDefault="003945D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3945D4" w:rsidRDefault="003945D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945D4" w:rsidTr="003945D4">
        <w:trPr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3945D4" w:rsidRDefault="003945D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2. 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Услуга по осуществлению присмотра и ухода за детьми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945D4" w:rsidRDefault="003945D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3945D4" w:rsidRDefault="003945D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3945D4" w:rsidRDefault="003945D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3945D4" w:rsidRDefault="003945D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3945D4" w:rsidRDefault="003945D4" w:rsidP="003945D4">
      <w:pPr>
        <w:spacing w:before="100" w:beforeAutospacing="1" w:after="100" w:afterAutospacing="1"/>
        <w:jc w:val="center"/>
        <w:rPr>
          <w:rFonts w:eastAsia="Times New Roman"/>
        </w:rPr>
      </w:pPr>
      <w:r>
        <w:rPr>
          <w:b/>
          <w:bCs/>
        </w:rPr>
        <w:t xml:space="preserve">Муниципальные  услуги, оказанные с отклонениями от требований муниципального задания к квалификации (опыту работы) специалиста, оказывающего услугу </w:t>
      </w:r>
    </w:p>
    <w:tbl>
      <w:tblPr>
        <w:tblW w:w="0" w:type="auto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15"/>
        <w:gridCol w:w="3386"/>
        <w:gridCol w:w="10116"/>
      </w:tblGrid>
      <w:tr w:rsidR="003945D4" w:rsidTr="003945D4">
        <w:trPr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N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Наименование </w:t>
            </w:r>
            <w:r>
              <w:br/>
              <w:t xml:space="preserve">услуги </w:t>
            </w:r>
          </w:p>
        </w:tc>
        <w:tc>
          <w:tcPr>
            <w:tcW w:w="10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Численность специалистов, не удовлетворяющих требованиям (в процентах к общей численности </w:t>
            </w:r>
            <w:r>
              <w:br/>
              <w:t xml:space="preserve">специалистов) </w:t>
            </w:r>
          </w:p>
        </w:tc>
      </w:tr>
      <w:tr w:rsidR="003945D4" w:rsidTr="003945D4">
        <w:trPr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Услуга по реализации общеобразовательной программы дошкольного образования</w:t>
            </w:r>
          </w:p>
        </w:tc>
        <w:tc>
          <w:tcPr>
            <w:tcW w:w="10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945D4" w:rsidTr="003945D4">
        <w:trPr>
          <w:trHeight w:val="264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Услуга по организации присмотра и ухода за детьми</w:t>
            </w:r>
          </w:p>
        </w:tc>
        <w:tc>
          <w:tcPr>
            <w:tcW w:w="10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3945D4" w:rsidRDefault="003945D4" w:rsidP="003945D4">
      <w:pPr>
        <w:spacing w:before="100" w:beforeAutospacing="1" w:after="100" w:afterAutospacing="1"/>
        <w:jc w:val="center"/>
        <w:rPr>
          <w:rFonts w:eastAsia="Times New Roman"/>
        </w:rPr>
      </w:pPr>
      <w:r>
        <w:rPr>
          <w:b/>
          <w:bCs/>
        </w:rPr>
        <w:t xml:space="preserve">Муниципальные  услуги, оказанные с отклонениями от требований муниципального задания к используемым в процессе оказания услуги материальным ресурсам </w:t>
      </w:r>
    </w:p>
    <w:tbl>
      <w:tblPr>
        <w:tblW w:w="0" w:type="auto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14"/>
        <w:gridCol w:w="3386"/>
        <w:gridCol w:w="10117"/>
      </w:tblGrid>
      <w:tr w:rsidR="003945D4" w:rsidTr="003945D4">
        <w:trPr>
          <w:tblCellSpacing w:w="0" w:type="dxa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N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Наименование </w:t>
            </w:r>
            <w:r>
              <w:br/>
              <w:t xml:space="preserve">услуги </w:t>
            </w:r>
          </w:p>
        </w:tc>
        <w:tc>
          <w:tcPr>
            <w:tcW w:w="10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Наименование вида материального ресурса, не удовлетворяющего требованиям </w:t>
            </w:r>
          </w:p>
        </w:tc>
      </w:tr>
      <w:tr w:rsidR="003945D4" w:rsidTr="003945D4">
        <w:trPr>
          <w:tblCellSpacing w:w="0" w:type="dxa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Услуга по реализации общеобразовательной программы дошкольного образования</w:t>
            </w:r>
          </w:p>
        </w:tc>
        <w:tc>
          <w:tcPr>
            <w:tcW w:w="10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945D4" w:rsidTr="003945D4">
        <w:trPr>
          <w:trHeight w:val="274"/>
          <w:tblCellSpacing w:w="0" w:type="dxa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Услуга по организации присмотра и ухода за детьми</w:t>
            </w:r>
          </w:p>
        </w:tc>
        <w:tc>
          <w:tcPr>
            <w:tcW w:w="10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3945D4" w:rsidRDefault="003945D4" w:rsidP="003945D4">
      <w:pPr>
        <w:spacing w:before="100" w:beforeAutospacing="1" w:after="100" w:afterAutospacing="1"/>
        <w:jc w:val="center"/>
        <w:rPr>
          <w:rFonts w:eastAsia="Times New Roman"/>
        </w:rPr>
      </w:pPr>
      <w:r>
        <w:rPr>
          <w:b/>
          <w:bCs/>
        </w:rPr>
        <w:t>Муниципальные  услуги, оказанные с отклонениями от требований муниципального задания к процедурам, порядку (регламенту) оказания услуги</w:t>
      </w:r>
      <w:r>
        <w:t xml:space="preserve"> </w:t>
      </w:r>
    </w:p>
    <w:tbl>
      <w:tblPr>
        <w:tblW w:w="0" w:type="auto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15"/>
        <w:gridCol w:w="3389"/>
        <w:gridCol w:w="10113"/>
      </w:tblGrid>
      <w:tr w:rsidR="003945D4" w:rsidTr="003945D4">
        <w:trPr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N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Наименование </w:t>
            </w:r>
            <w:r>
              <w:br/>
              <w:t xml:space="preserve">услуги </w:t>
            </w:r>
          </w:p>
        </w:tc>
        <w:tc>
          <w:tcPr>
            <w:tcW w:w="10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Вид нарушения процедуры, порядка (регламента) оказания услуги </w:t>
            </w:r>
          </w:p>
        </w:tc>
      </w:tr>
      <w:tr w:rsidR="003945D4" w:rsidTr="003945D4">
        <w:trPr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Услуга по реализации общеобразовательной программы дошкольного образования</w:t>
            </w:r>
          </w:p>
        </w:tc>
        <w:tc>
          <w:tcPr>
            <w:tcW w:w="10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945D4" w:rsidTr="003945D4">
        <w:trPr>
          <w:trHeight w:val="198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Услуга по организации присмотра и ухода за детьми</w:t>
            </w:r>
          </w:p>
        </w:tc>
        <w:tc>
          <w:tcPr>
            <w:tcW w:w="10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3945D4" w:rsidRDefault="003945D4" w:rsidP="003945D4">
      <w:pPr>
        <w:jc w:val="center"/>
        <w:rPr>
          <w:rFonts w:eastAsia="Times New Roman"/>
          <w:b/>
          <w:bCs/>
        </w:rPr>
      </w:pPr>
    </w:p>
    <w:p w:rsidR="003945D4" w:rsidRDefault="003945D4" w:rsidP="003945D4">
      <w:pPr>
        <w:jc w:val="center"/>
      </w:pPr>
      <w:r>
        <w:rPr>
          <w:b/>
          <w:bCs/>
        </w:rPr>
        <w:t xml:space="preserve">Муниципальные  услуги, оказанные с отклонениями от требований муниципального задания к оборудованию и инструментам, </w:t>
      </w:r>
    </w:p>
    <w:p w:rsidR="003945D4" w:rsidRDefault="003945D4" w:rsidP="003945D4">
      <w:pPr>
        <w:jc w:val="center"/>
      </w:pPr>
      <w:proofErr w:type="gramStart"/>
      <w:r>
        <w:rPr>
          <w:b/>
          <w:bCs/>
        </w:rPr>
        <w:t>необходимым</w:t>
      </w:r>
      <w:proofErr w:type="gramEnd"/>
      <w:r>
        <w:rPr>
          <w:b/>
          <w:bCs/>
        </w:rPr>
        <w:t xml:space="preserve"> для оказания услуги </w:t>
      </w:r>
    </w:p>
    <w:tbl>
      <w:tblPr>
        <w:tblW w:w="0" w:type="auto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15"/>
        <w:gridCol w:w="3387"/>
        <w:gridCol w:w="10115"/>
      </w:tblGrid>
      <w:tr w:rsidR="003945D4" w:rsidTr="003945D4">
        <w:trPr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N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Наименование </w:t>
            </w:r>
            <w:r>
              <w:br/>
              <w:t xml:space="preserve">услуги </w:t>
            </w:r>
          </w:p>
        </w:tc>
        <w:tc>
          <w:tcPr>
            <w:tcW w:w="10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Вид оборудования, не отвечающего требованиям муниципального  задания </w:t>
            </w:r>
          </w:p>
        </w:tc>
      </w:tr>
      <w:tr w:rsidR="003945D4" w:rsidTr="003945D4">
        <w:trPr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Услуга по реализации общеобразовательной программы дошкольного  образования </w:t>
            </w:r>
          </w:p>
        </w:tc>
        <w:tc>
          <w:tcPr>
            <w:tcW w:w="10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945D4" w:rsidTr="003945D4">
        <w:trPr>
          <w:trHeight w:val="240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Услуга по организации присмотра и ухода за детьми</w:t>
            </w:r>
          </w:p>
        </w:tc>
        <w:tc>
          <w:tcPr>
            <w:tcW w:w="10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3945D4" w:rsidRDefault="003945D4" w:rsidP="003945D4">
      <w:pPr>
        <w:spacing w:before="100" w:beforeAutospacing="1" w:after="100" w:afterAutospacing="1"/>
        <w:jc w:val="center"/>
        <w:rPr>
          <w:rFonts w:eastAsia="Times New Roman"/>
        </w:rPr>
      </w:pPr>
      <w:r>
        <w:rPr>
          <w:b/>
          <w:bCs/>
        </w:rPr>
        <w:lastRenderedPageBreak/>
        <w:t xml:space="preserve">Муниципальные  услуги, оказанные с отклонениями от требований муниципального задания к зданиям и сооружениям, необходимым для оказания услуг, и их содержанию </w:t>
      </w:r>
    </w:p>
    <w:tbl>
      <w:tblPr>
        <w:tblW w:w="0" w:type="auto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15"/>
        <w:gridCol w:w="3388"/>
        <w:gridCol w:w="10114"/>
      </w:tblGrid>
      <w:tr w:rsidR="003945D4" w:rsidTr="003945D4">
        <w:trPr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N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Наименование </w:t>
            </w:r>
            <w:r>
              <w:br/>
              <w:t xml:space="preserve">услуги </w:t>
            </w:r>
          </w:p>
        </w:tc>
        <w:tc>
          <w:tcPr>
            <w:tcW w:w="10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Характер нарушения требований к зданиям и сооружениям, необходимым </w:t>
            </w:r>
            <w:r>
              <w:br/>
              <w:t xml:space="preserve">для оказания услуг, и их содержанию </w:t>
            </w:r>
          </w:p>
        </w:tc>
      </w:tr>
      <w:tr w:rsidR="003945D4" w:rsidTr="003945D4">
        <w:trPr>
          <w:trHeight w:val="1776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Услуга по реализации общеобразовательной программы дошкольного  образования </w:t>
            </w:r>
          </w:p>
        </w:tc>
        <w:tc>
          <w:tcPr>
            <w:tcW w:w="10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945D4" w:rsidTr="003945D4">
        <w:trPr>
          <w:trHeight w:val="266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Услуга по организации присмотра и ухода за детьми</w:t>
            </w:r>
          </w:p>
        </w:tc>
        <w:tc>
          <w:tcPr>
            <w:tcW w:w="10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3945D4" w:rsidRDefault="003945D4" w:rsidP="003945D4">
      <w:pPr>
        <w:ind w:left="720"/>
        <w:jc w:val="both"/>
        <w:rPr>
          <w:rFonts w:eastAsia="Times New Roman"/>
        </w:rPr>
      </w:pPr>
    </w:p>
    <w:p w:rsidR="003945D4" w:rsidRDefault="003945D4" w:rsidP="003945D4">
      <w:pPr>
        <w:numPr>
          <w:ilvl w:val="0"/>
          <w:numId w:val="3"/>
        </w:numPr>
        <w:spacing w:after="0" w:line="240" w:lineRule="auto"/>
        <w:jc w:val="both"/>
      </w:pPr>
      <w:r>
        <w:t xml:space="preserve">Сведения о фактической стоимости предоставления единицы муниципальной услуги  (форма утверждена постановлением Администрации </w:t>
      </w:r>
      <w:proofErr w:type="spellStart"/>
      <w:r>
        <w:t>Матвеево-Курганского</w:t>
      </w:r>
      <w:proofErr w:type="spellEnd"/>
      <w:r>
        <w:t xml:space="preserve"> района «О порядке организации работы по формированию и финансовому обеспечению муниципального </w:t>
      </w:r>
      <w:proofErr w:type="gramStart"/>
      <w:r>
        <w:t>задания</w:t>
      </w:r>
      <w:proofErr w:type="gramEnd"/>
      <w:r>
        <w:t xml:space="preserve"> муниципальным учреждениям </w:t>
      </w:r>
      <w:proofErr w:type="spellStart"/>
      <w:r>
        <w:t>Матвеево-Курганского</w:t>
      </w:r>
      <w:proofErr w:type="spellEnd"/>
      <w:r>
        <w:t xml:space="preserve"> района  от 30.12.2011 № 1603).</w:t>
      </w:r>
    </w:p>
    <w:p w:rsidR="003945D4" w:rsidRDefault="003945D4" w:rsidP="003945D4">
      <w:pPr>
        <w:ind w:left="1080"/>
        <w:jc w:val="both"/>
      </w:pPr>
    </w:p>
    <w:p w:rsidR="003945D4" w:rsidRDefault="003945D4" w:rsidP="003945D4">
      <w:pPr>
        <w:ind w:left="1080"/>
        <w:jc w:val="both"/>
      </w:pPr>
      <w:r>
        <w:t xml:space="preserve"> </w:t>
      </w:r>
    </w:p>
    <w:tbl>
      <w:tblPr>
        <w:tblW w:w="0" w:type="auto"/>
        <w:tblCellSpacing w:w="0" w:type="dxa"/>
        <w:tblInd w:w="3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89"/>
        <w:gridCol w:w="3277"/>
        <w:gridCol w:w="2160"/>
        <w:gridCol w:w="2817"/>
        <w:gridCol w:w="2151"/>
        <w:gridCol w:w="3081"/>
      </w:tblGrid>
      <w:tr w:rsidR="003945D4" w:rsidTr="003945D4">
        <w:trPr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№ </w:t>
            </w:r>
          </w:p>
          <w:p w:rsidR="003945D4" w:rsidRDefault="00394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Наименование услуги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widowControl w:val="0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Расчетно-нормативная стоимость услуги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widowControl w:val="0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Фактическая стоимость услуги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widowControl w:val="0"/>
              <w:ind w:left="-96" w:right="-7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Отклонение</w:t>
            </w:r>
          </w:p>
          <w:p w:rsidR="003945D4" w:rsidRDefault="003945D4">
            <w:pPr>
              <w:widowControl w:val="0"/>
              <w:ind w:left="-96" w:right="-7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[(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)÷(</w:t>
            </w: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 xml:space="preserve">)] </w:t>
            </w:r>
            <w:r>
              <w:rPr>
                <w:color w:val="000000"/>
              </w:rPr>
              <w:t>Ч 100%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Причина отклонения</w:t>
            </w:r>
          </w:p>
        </w:tc>
      </w:tr>
      <w:tr w:rsidR="003945D4" w:rsidTr="003945D4">
        <w:trPr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</w:t>
            </w:r>
          </w:p>
        </w:tc>
      </w:tr>
      <w:tr w:rsidR="003945D4" w:rsidTr="003945D4">
        <w:trPr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1.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Услуга по реализации общеобразовательной программы дошкольного  образования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945D4" w:rsidTr="003945D4">
        <w:trPr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Услуга по осуществлению присмотра и ухода за детьми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5D4" w:rsidRDefault="00394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945D4" w:rsidRDefault="003945D4" w:rsidP="003945D4">
      <w:pPr>
        <w:ind w:left="1080"/>
        <w:jc w:val="both"/>
        <w:rPr>
          <w:rFonts w:eastAsia="Times New Roman"/>
        </w:rPr>
      </w:pPr>
    </w:p>
    <w:p w:rsidR="003945D4" w:rsidRDefault="003945D4" w:rsidP="003945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представления отчетов об исполнении муниципального задания: ежегодно, в срок до 1 февраля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945D4" w:rsidRDefault="003945D4" w:rsidP="003945D4">
      <w:pPr>
        <w:pStyle w:val="ConsPlusNonformat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требования к отчетности об исполнении  муниципального задания: </w:t>
      </w:r>
    </w:p>
    <w:p w:rsidR="003945D4" w:rsidRDefault="003945D4" w:rsidP="003945D4">
      <w:pPr>
        <w:pStyle w:val="ConsPlusNonformat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пояснительной записки, </w:t>
      </w:r>
    </w:p>
    <w:p w:rsidR="003945D4" w:rsidRDefault="003945D4" w:rsidP="003945D4">
      <w:pPr>
        <w:pStyle w:val="ConsPlusNonformat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состоянии кредиторской задолженности, в том числе просроченной.</w:t>
      </w:r>
    </w:p>
    <w:p w:rsidR="003945D4" w:rsidRDefault="003945D4" w:rsidP="003945D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755"/>
      </w:tblGrid>
      <w:tr w:rsidR="003945D4" w:rsidTr="003945D4">
        <w:tc>
          <w:tcPr>
            <w:tcW w:w="3755" w:type="dxa"/>
          </w:tcPr>
          <w:p w:rsidR="003945D4" w:rsidRDefault="003945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45D4" w:rsidRDefault="003945D4" w:rsidP="003945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867" w:rsidRDefault="00033867"/>
    <w:sectPr w:rsidR="00033867" w:rsidSect="009C4B9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E44CA"/>
    <w:multiLevelType w:val="hybridMultilevel"/>
    <w:tmpl w:val="D7DC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45386"/>
    <w:multiLevelType w:val="hybridMultilevel"/>
    <w:tmpl w:val="0046BCEE"/>
    <w:lvl w:ilvl="0" w:tplc="8072FDA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2E3F71"/>
    <w:multiLevelType w:val="hybridMultilevel"/>
    <w:tmpl w:val="3FE20FD4"/>
    <w:lvl w:ilvl="0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45D4"/>
    <w:rsid w:val="00033867"/>
    <w:rsid w:val="003945D4"/>
    <w:rsid w:val="003D152A"/>
    <w:rsid w:val="009C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945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45D4"/>
    <w:rPr>
      <w:color w:val="800080" w:themeColor="followedHyperlink"/>
      <w:u w:val="single"/>
    </w:rPr>
  </w:style>
  <w:style w:type="character" w:customStyle="1" w:styleId="a5">
    <w:name w:val="Текст сноски Знак"/>
    <w:aliases w:val="Знак Знак"/>
    <w:basedOn w:val="a0"/>
    <w:link w:val="a6"/>
    <w:semiHidden/>
    <w:locked/>
    <w:rsid w:val="003945D4"/>
    <w:rPr>
      <w:rFonts w:ascii="Times New Roman" w:eastAsia="Times New Roman" w:hAnsi="Times New Roman" w:cs="Times New Roman"/>
    </w:rPr>
  </w:style>
  <w:style w:type="paragraph" w:styleId="a6">
    <w:name w:val="footnote text"/>
    <w:aliases w:val="Знак"/>
    <w:basedOn w:val="a"/>
    <w:link w:val="a5"/>
    <w:semiHidden/>
    <w:unhideWhenUsed/>
    <w:rsid w:val="003945D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">
    <w:name w:val="Текст сноски Знак1"/>
    <w:aliases w:val="Знак Знак1"/>
    <w:basedOn w:val="a0"/>
    <w:link w:val="a6"/>
    <w:semiHidden/>
    <w:rsid w:val="003945D4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945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945D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945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945D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945D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45D4"/>
    <w:rPr>
      <w:rFonts w:ascii="Tahoma" w:eastAsia="Times New Roman" w:hAnsi="Tahoma" w:cs="Times New Roman"/>
      <w:sz w:val="16"/>
      <w:szCs w:val="16"/>
    </w:rPr>
  </w:style>
  <w:style w:type="paragraph" w:styleId="ad">
    <w:name w:val="No Spacing"/>
    <w:uiPriority w:val="1"/>
    <w:qFormat/>
    <w:rsid w:val="003945D4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qFormat/>
    <w:rsid w:val="003945D4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3945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945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Абзац списка1"/>
    <w:basedOn w:val="a"/>
    <w:qFormat/>
    <w:rsid w:val="003945D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">
    <w:name w:val="Основной текст_"/>
    <w:link w:val="2"/>
    <w:locked/>
    <w:rsid w:val="003945D4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f"/>
    <w:rsid w:val="003945D4"/>
    <w:pPr>
      <w:widowControl w:val="0"/>
      <w:shd w:val="clear" w:color="auto" w:fill="FFFFFF"/>
      <w:spacing w:after="60" w:line="0" w:lineRule="atLeast"/>
      <w:ind w:hanging="1260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ConsPlusTitle">
    <w:name w:val="ConsPlusTitle"/>
    <w:uiPriority w:val="99"/>
    <w:rsid w:val="003945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12">
    <w:name w:val="Font Style12"/>
    <w:uiPriority w:val="99"/>
    <w:rsid w:val="003945D4"/>
    <w:rPr>
      <w:rFonts w:ascii="Times New Roman" w:hAnsi="Times New Roman" w:cs="Times New Roman" w:hint="default"/>
      <w:sz w:val="22"/>
      <w:szCs w:val="22"/>
    </w:rPr>
  </w:style>
  <w:style w:type="table" w:styleId="af0">
    <w:name w:val="Table Grid"/>
    <w:basedOn w:val="a1"/>
    <w:uiPriority w:val="59"/>
    <w:rsid w:val="00394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6521</Words>
  <Characters>37173</Characters>
  <Application>Microsoft Office Word</Application>
  <DocSecurity>0</DocSecurity>
  <Lines>309</Lines>
  <Paragraphs>87</Paragraphs>
  <ScaleCrop>false</ScaleCrop>
  <Company>1</Company>
  <LinksUpToDate>false</LinksUpToDate>
  <CharactersWithSpaces>43607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4</cp:revision>
  <dcterms:created xsi:type="dcterms:W3CDTF">2015-09-08T08:09:00Z</dcterms:created>
  <dcterms:modified xsi:type="dcterms:W3CDTF">2015-09-08T12:46:00Z</dcterms:modified>
</cp:coreProperties>
</file>